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864F4" w14:textId="77777777" w:rsidR="00D04015" w:rsidRPr="009D0E64" w:rsidRDefault="00D04015">
      <w:pPr>
        <w:pStyle w:val="BodyText"/>
        <w:rPr>
          <w:rFonts w:ascii="Times New Roman"/>
          <w:lang w:val="en-GB"/>
        </w:rPr>
      </w:pPr>
    </w:p>
    <w:p w14:paraId="3F05C90B" w14:textId="77777777" w:rsidR="00D04015" w:rsidRPr="009D0E64" w:rsidRDefault="00D04015">
      <w:pPr>
        <w:pStyle w:val="BodyText"/>
        <w:spacing w:before="8"/>
        <w:rPr>
          <w:rFonts w:ascii="Times New Roman"/>
          <w:sz w:val="19"/>
          <w:lang w:val="en-GB"/>
        </w:rPr>
      </w:pPr>
    </w:p>
    <w:p w14:paraId="042AB348" w14:textId="25885FA7" w:rsidR="00DD0DB1" w:rsidRPr="00BF76A1" w:rsidRDefault="00DD0DB1" w:rsidP="00DD0DB1">
      <w:pPr>
        <w:jc w:val="center"/>
        <w:rPr>
          <w:b/>
          <w:sz w:val="28"/>
          <w:szCs w:val="28"/>
          <w:lang w:val="en-GB"/>
        </w:rPr>
      </w:pPr>
      <w:r>
        <w:rPr>
          <w:b/>
          <w:sz w:val="28"/>
          <w:szCs w:val="28"/>
          <w:lang w:val="en-GB"/>
        </w:rPr>
        <w:t>Scientific Committee meeting SC(M)</w:t>
      </w:r>
      <w:r w:rsidR="000647C5">
        <w:rPr>
          <w:b/>
          <w:sz w:val="28"/>
          <w:szCs w:val="28"/>
          <w:lang w:val="en-GB"/>
        </w:rPr>
        <w:t>1</w:t>
      </w:r>
      <w:r w:rsidR="009D2F5D">
        <w:rPr>
          <w:b/>
          <w:sz w:val="28"/>
          <w:szCs w:val="28"/>
          <w:lang w:val="en-GB"/>
        </w:rPr>
        <w:t>1</w:t>
      </w:r>
      <w:r>
        <w:rPr>
          <w:b/>
          <w:sz w:val="28"/>
          <w:szCs w:val="28"/>
          <w:lang w:val="en-GB"/>
        </w:rPr>
        <w:t>-202</w:t>
      </w:r>
      <w:r w:rsidR="009D2F5D">
        <w:rPr>
          <w:b/>
          <w:sz w:val="28"/>
          <w:szCs w:val="28"/>
          <w:lang w:val="en-GB"/>
        </w:rPr>
        <w:t>5</w:t>
      </w:r>
    </w:p>
    <w:p w14:paraId="50853D08" w14:textId="77777777" w:rsidR="00D04015" w:rsidRPr="009D0E64" w:rsidRDefault="00D04015">
      <w:pPr>
        <w:pStyle w:val="BodyText"/>
        <w:spacing w:before="1"/>
        <w:rPr>
          <w:b/>
          <w:sz w:val="28"/>
          <w:lang w:val="en-GB"/>
        </w:rPr>
      </w:pPr>
    </w:p>
    <w:p w14:paraId="44727869" w14:textId="6C8673CE" w:rsidR="000647C5" w:rsidRPr="00433195" w:rsidRDefault="009D2F5D" w:rsidP="000647C5">
      <w:pPr>
        <w:pStyle w:val="Default"/>
        <w:jc w:val="center"/>
        <w:rPr>
          <w:rFonts w:asciiTheme="minorHAnsi" w:hAnsiTheme="minorHAnsi" w:cstheme="minorHAnsi"/>
        </w:rPr>
      </w:pPr>
      <w:r>
        <w:rPr>
          <w:rFonts w:asciiTheme="minorHAnsi" w:hAnsiTheme="minorHAnsi" w:cstheme="minorHAnsi"/>
          <w:b/>
          <w:sz w:val="22"/>
          <w:szCs w:val="22"/>
        </w:rPr>
        <w:t>Wednesday</w:t>
      </w:r>
      <w:r w:rsidR="000647C5" w:rsidRPr="00433195">
        <w:rPr>
          <w:rFonts w:asciiTheme="minorHAnsi" w:hAnsiTheme="minorHAnsi" w:cstheme="minorHAnsi"/>
          <w:b/>
          <w:sz w:val="22"/>
          <w:szCs w:val="22"/>
        </w:rPr>
        <w:t xml:space="preserve">, </w:t>
      </w:r>
      <w:r w:rsidR="000647C5">
        <w:rPr>
          <w:rFonts w:asciiTheme="minorHAnsi" w:hAnsiTheme="minorHAnsi" w:cstheme="minorHAnsi"/>
          <w:b/>
          <w:sz w:val="22"/>
          <w:szCs w:val="22"/>
        </w:rPr>
        <w:t>1</w:t>
      </w:r>
      <w:r>
        <w:rPr>
          <w:rFonts w:asciiTheme="minorHAnsi" w:hAnsiTheme="minorHAnsi" w:cstheme="minorHAnsi"/>
          <w:b/>
          <w:sz w:val="22"/>
          <w:szCs w:val="22"/>
        </w:rPr>
        <w:t>9 February</w:t>
      </w:r>
      <w:r w:rsidR="000647C5">
        <w:rPr>
          <w:rFonts w:asciiTheme="minorHAnsi" w:hAnsiTheme="minorHAnsi" w:cstheme="minorHAnsi"/>
          <w:b/>
          <w:sz w:val="22"/>
          <w:szCs w:val="22"/>
        </w:rPr>
        <w:t xml:space="preserve"> 202</w:t>
      </w:r>
      <w:r>
        <w:rPr>
          <w:rFonts w:asciiTheme="minorHAnsi" w:hAnsiTheme="minorHAnsi" w:cstheme="minorHAnsi"/>
          <w:b/>
          <w:sz w:val="22"/>
          <w:szCs w:val="22"/>
        </w:rPr>
        <w:t>5</w:t>
      </w:r>
      <w:r w:rsidR="000647C5">
        <w:rPr>
          <w:rFonts w:asciiTheme="minorHAnsi" w:hAnsiTheme="minorHAnsi" w:cstheme="minorHAnsi"/>
          <w:b/>
          <w:sz w:val="22"/>
          <w:szCs w:val="22"/>
        </w:rPr>
        <w:t xml:space="preserve"> </w:t>
      </w:r>
      <w:r w:rsidR="000647C5">
        <w:rPr>
          <w:rFonts w:asciiTheme="minorHAnsi" w:hAnsiTheme="minorHAnsi" w:cstheme="minorHAnsi"/>
        </w:rPr>
        <w:t>(</w:t>
      </w:r>
      <w:r>
        <w:rPr>
          <w:rFonts w:asciiTheme="minorHAnsi" w:hAnsiTheme="minorHAnsi" w:cstheme="minorHAnsi"/>
        </w:rPr>
        <w:t>10</w:t>
      </w:r>
      <w:r w:rsidR="000647C5">
        <w:rPr>
          <w:rFonts w:asciiTheme="minorHAnsi" w:hAnsiTheme="minorHAnsi" w:cstheme="minorHAnsi"/>
        </w:rPr>
        <w:t>h</w:t>
      </w:r>
      <w:r>
        <w:rPr>
          <w:rFonts w:asciiTheme="minorHAnsi" w:hAnsiTheme="minorHAnsi" w:cstheme="minorHAnsi"/>
        </w:rPr>
        <w:t>30</w:t>
      </w:r>
      <w:r w:rsidR="000647C5">
        <w:rPr>
          <w:rFonts w:asciiTheme="minorHAnsi" w:hAnsiTheme="minorHAnsi" w:cstheme="minorHAnsi"/>
        </w:rPr>
        <w:t xml:space="preserve"> to 1</w:t>
      </w:r>
      <w:r>
        <w:rPr>
          <w:rFonts w:asciiTheme="minorHAnsi" w:hAnsiTheme="minorHAnsi" w:cstheme="minorHAnsi"/>
        </w:rPr>
        <w:t>6</w:t>
      </w:r>
      <w:r w:rsidR="000647C5">
        <w:rPr>
          <w:rFonts w:asciiTheme="minorHAnsi" w:hAnsiTheme="minorHAnsi" w:cstheme="minorHAnsi"/>
        </w:rPr>
        <w:t>h</w:t>
      </w:r>
      <w:r>
        <w:rPr>
          <w:rFonts w:asciiTheme="minorHAnsi" w:hAnsiTheme="minorHAnsi" w:cstheme="minorHAnsi"/>
        </w:rPr>
        <w:t>0</w:t>
      </w:r>
      <w:r w:rsidR="000647C5">
        <w:rPr>
          <w:rFonts w:asciiTheme="minorHAnsi" w:hAnsiTheme="minorHAnsi" w:cstheme="minorHAnsi"/>
        </w:rPr>
        <w:t>0</w:t>
      </w:r>
      <w:r w:rsidR="000647C5" w:rsidRPr="00433195">
        <w:rPr>
          <w:rFonts w:asciiTheme="minorHAnsi" w:hAnsiTheme="minorHAnsi" w:cstheme="minorHAnsi"/>
        </w:rPr>
        <w:t>)</w:t>
      </w:r>
    </w:p>
    <w:p w14:paraId="76823C4B" w14:textId="77777777" w:rsidR="000647C5" w:rsidRPr="00433195" w:rsidRDefault="000647C5" w:rsidP="000647C5">
      <w:pPr>
        <w:pStyle w:val="Default"/>
        <w:jc w:val="center"/>
        <w:rPr>
          <w:rFonts w:asciiTheme="minorHAnsi" w:hAnsiTheme="minorHAnsi" w:cstheme="minorHAnsi"/>
          <w:b/>
          <w:sz w:val="22"/>
          <w:szCs w:val="22"/>
        </w:rPr>
      </w:pPr>
    </w:p>
    <w:p w14:paraId="7D4FF584" w14:textId="6ACA52FC" w:rsidR="000647C5" w:rsidRDefault="009D2F5D" w:rsidP="000647C5">
      <w:pPr>
        <w:pStyle w:val="Default"/>
        <w:jc w:val="center"/>
        <w:rPr>
          <w:rFonts w:asciiTheme="minorHAnsi" w:hAnsiTheme="minorHAnsi" w:cstheme="minorHAnsi"/>
        </w:rPr>
      </w:pPr>
      <w:r>
        <w:rPr>
          <w:rFonts w:asciiTheme="minorHAnsi" w:hAnsiTheme="minorHAnsi" w:cstheme="minorHAnsi"/>
        </w:rPr>
        <w:t>Brussels</w:t>
      </w:r>
    </w:p>
    <w:p w14:paraId="03FCE819" w14:textId="77777777" w:rsidR="003D02E2" w:rsidRPr="00433195" w:rsidRDefault="003D02E2" w:rsidP="003D02E2">
      <w:pPr>
        <w:pStyle w:val="Default"/>
        <w:jc w:val="center"/>
        <w:rPr>
          <w:rFonts w:asciiTheme="minorHAnsi" w:hAnsiTheme="minorHAnsi" w:cstheme="minorHAnsi"/>
        </w:rPr>
      </w:pPr>
    </w:p>
    <w:p w14:paraId="427B6809" w14:textId="77777777" w:rsidR="00D04015" w:rsidRPr="009D0E64" w:rsidRDefault="00D04015">
      <w:pPr>
        <w:pStyle w:val="BodyText"/>
        <w:spacing w:before="6"/>
        <w:rPr>
          <w:sz w:val="26"/>
          <w:lang w:val="en-GB"/>
        </w:rPr>
      </w:pPr>
    </w:p>
    <w:p w14:paraId="135300A8" w14:textId="1ECC5E97" w:rsidR="00D04015" w:rsidRPr="008A5A87" w:rsidRDefault="00765383">
      <w:pPr>
        <w:pStyle w:val="BodyText"/>
        <w:spacing w:before="10"/>
        <w:rPr>
          <w:lang w:val="en-GB"/>
        </w:rPr>
      </w:pPr>
      <w:r>
        <w:rPr>
          <w:lang w:val="en-GB"/>
        </w:rPr>
        <w:t xml:space="preserve">The </w:t>
      </w:r>
      <w:r w:rsidR="002B396D">
        <w:rPr>
          <w:lang w:val="en-GB"/>
        </w:rPr>
        <w:t>11</w:t>
      </w:r>
      <w:r w:rsidR="002B396D" w:rsidRPr="002B396D">
        <w:rPr>
          <w:vertAlign w:val="superscript"/>
          <w:lang w:val="en-GB"/>
        </w:rPr>
        <w:t>th</w:t>
      </w:r>
      <w:r w:rsidR="002B396D">
        <w:rPr>
          <w:lang w:val="en-GB"/>
        </w:rPr>
        <w:t xml:space="preserve"> </w:t>
      </w:r>
      <w:r w:rsidR="004A6D16" w:rsidRPr="008A5A87">
        <w:rPr>
          <w:lang w:val="en-GB"/>
        </w:rPr>
        <w:t xml:space="preserve">meeting of the Scientific Committee (SC) focused </w:t>
      </w:r>
      <w:r w:rsidR="00C73C52">
        <w:rPr>
          <w:lang w:val="en-GB"/>
        </w:rPr>
        <w:t xml:space="preserve">mainly </w:t>
      </w:r>
      <w:r w:rsidR="004A6D16" w:rsidRPr="008A5A87">
        <w:rPr>
          <w:lang w:val="en-GB"/>
        </w:rPr>
        <w:t xml:space="preserve">on the following items: </w:t>
      </w:r>
    </w:p>
    <w:p w14:paraId="42272575" w14:textId="504B517C" w:rsidR="00C61268" w:rsidRDefault="00233B03" w:rsidP="004A6D16">
      <w:pPr>
        <w:pStyle w:val="BodyText"/>
        <w:numPr>
          <w:ilvl w:val="0"/>
          <w:numId w:val="1"/>
        </w:numPr>
        <w:spacing w:before="10"/>
        <w:rPr>
          <w:lang w:val="en-GB"/>
        </w:rPr>
      </w:pPr>
      <w:r>
        <w:rPr>
          <w:lang w:val="en-GB"/>
        </w:rPr>
        <w:t>SESAR 3 JU activities overview</w:t>
      </w:r>
    </w:p>
    <w:p w14:paraId="62132808" w14:textId="1AA37D48" w:rsidR="003D02E2" w:rsidRDefault="003D02E2" w:rsidP="00C61268">
      <w:pPr>
        <w:pStyle w:val="BodyText"/>
        <w:numPr>
          <w:ilvl w:val="0"/>
          <w:numId w:val="1"/>
        </w:numPr>
        <w:spacing w:before="10"/>
        <w:rPr>
          <w:lang w:val="en-GB"/>
        </w:rPr>
      </w:pPr>
      <w:r w:rsidRPr="00C61268">
        <w:rPr>
          <w:lang w:val="en-GB"/>
        </w:rPr>
        <w:t xml:space="preserve">Update on </w:t>
      </w:r>
      <w:r w:rsidR="004E2FAE">
        <w:rPr>
          <w:lang w:val="en-GB"/>
        </w:rPr>
        <w:t xml:space="preserve">the </w:t>
      </w:r>
      <w:r w:rsidRPr="00C61268">
        <w:rPr>
          <w:lang w:val="en-GB"/>
        </w:rPr>
        <w:t xml:space="preserve">Performance Task Force </w:t>
      </w:r>
    </w:p>
    <w:p w14:paraId="4583F406" w14:textId="0AD4226F" w:rsidR="0089537A" w:rsidRPr="00C61268" w:rsidRDefault="0089537A" w:rsidP="00C61268">
      <w:pPr>
        <w:pStyle w:val="BodyText"/>
        <w:numPr>
          <w:ilvl w:val="0"/>
          <w:numId w:val="1"/>
        </w:numPr>
        <w:spacing w:before="10"/>
        <w:rPr>
          <w:lang w:val="en-GB"/>
        </w:rPr>
      </w:pPr>
      <w:r>
        <w:rPr>
          <w:lang w:val="en-GB"/>
        </w:rPr>
        <w:t>Exchange with the ENGAGE2 project coordinator</w:t>
      </w:r>
    </w:p>
    <w:p w14:paraId="0AAB20BA" w14:textId="2E80C597" w:rsidR="003D02E2" w:rsidRDefault="00863C58" w:rsidP="004A6D16">
      <w:pPr>
        <w:pStyle w:val="BodyText"/>
        <w:numPr>
          <w:ilvl w:val="0"/>
          <w:numId w:val="1"/>
        </w:numPr>
        <w:spacing w:before="10"/>
        <w:rPr>
          <w:lang w:val="en-GB"/>
        </w:rPr>
      </w:pPr>
      <w:r>
        <w:rPr>
          <w:lang w:val="en-GB"/>
        </w:rPr>
        <w:t xml:space="preserve">Update on the </w:t>
      </w:r>
      <w:r w:rsidR="00634D20">
        <w:rPr>
          <w:lang w:val="en-GB"/>
        </w:rPr>
        <w:t xml:space="preserve">Open data task force  </w:t>
      </w:r>
    </w:p>
    <w:p w14:paraId="6063932B" w14:textId="77777777" w:rsidR="0089537A" w:rsidRDefault="0089537A" w:rsidP="0089537A">
      <w:pPr>
        <w:pStyle w:val="BodyText"/>
        <w:numPr>
          <w:ilvl w:val="0"/>
          <w:numId w:val="1"/>
        </w:numPr>
        <w:spacing w:before="10"/>
        <w:rPr>
          <w:lang w:val="en-GB"/>
        </w:rPr>
      </w:pPr>
      <w:r w:rsidRPr="002F093A">
        <w:rPr>
          <w:lang w:val="en-GB"/>
        </w:rPr>
        <w:t>Outlook on the future of ATM research beyond 2028</w:t>
      </w:r>
    </w:p>
    <w:p w14:paraId="528AD7C8" w14:textId="73A7EC0D" w:rsidR="00863C58" w:rsidRPr="007C616D" w:rsidRDefault="007C616D" w:rsidP="004A6D16">
      <w:pPr>
        <w:pStyle w:val="BodyText"/>
        <w:numPr>
          <w:ilvl w:val="0"/>
          <w:numId w:val="1"/>
        </w:numPr>
        <w:spacing w:before="10"/>
        <w:rPr>
          <w:lang w:val="en-GB"/>
        </w:rPr>
      </w:pPr>
      <w:r w:rsidRPr="007C616D">
        <w:rPr>
          <w:lang w:val="en-GB"/>
        </w:rPr>
        <w:t>Exchange on synergies with EASA</w:t>
      </w:r>
    </w:p>
    <w:p w14:paraId="2F327B6D" w14:textId="7D36CFD9" w:rsidR="004A6D16" w:rsidRDefault="004A6D16" w:rsidP="004A6D16">
      <w:pPr>
        <w:pStyle w:val="BodyText"/>
        <w:numPr>
          <w:ilvl w:val="0"/>
          <w:numId w:val="1"/>
        </w:numPr>
        <w:spacing w:before="10"/>
        <w:rPr>
          <w:lang w:val="en-GB"/>
        </w:rPr>
      </w:pPr>
      <w:r w:rsidRPr="008A5A87">
        <w:rPr>
          <w:lang w:val="en-GB"/>
        </w:rPr>
        <w:t>Young</w:t>
      </w:r>
      <w:r w:rsidRPr="008A5A87">
        <w:rPr>
          <w:spacing w:val="-4"/>
          <w:lang w:val="en-GB"/>
        </w:rPr>
        <w:t xml:space="preserve"> </w:t>
      </w:r>
      <w:r w:rsidRPr="008A5A87">
        <w:rPr>
          <w:lang w:val="en-GB"/>
        </w:rPr>
        <w:t>Scientist</w:t>
      </w:r>
      <w:r w:rsidRPr="008A5A87">
        <w:rPr>
          <w:spacing w:val="-4"/>
          <w:lang w:val="en-GB"/>
        </w:rPr>
        <w:t xml:space="preserve"> </w:t>
      </w:r>
      <w:r w:rsidRPr="008A5A87">
        <w:rPr>
          <w:lang w:val="en-GB"/>
        </w:rPr>
        <w:t>Award</w:t>
      </w:r>
      <w:r w:rsidRPr="008A5A87">
        <w:rPr>
          <w:spacing w:val="-3"/>
          <w:lang w:val="en-GB"/>
        </w:rPr>
        <w:t xml:space="preserve"> </w:t>
      </w:r>
      <w:r w:rsidRPr="008A5A87">
        <w:rPr>
          <w:lang w:val="en-GB"/>
        </w:rPr>
        <w:t>202</w:t>
      </w:r>
      <w:r w:rsidR="00F67E8B">
        <w:rPr>
          <w:lang w:val="en-GB"/>
        </w:rPr>
        <w:t>4</w:t>
      </w:r>
      <w:r w:rsidR="008A5A87" w:rsidRPr="008A5A87">
        <w:rPr>
          <w:lang w:val="en-GB"/>
        </w:rPr>
        <w:t xml:space="preserve"> update</w:t>
      </w:r>
    </w:p>
    <w:p w14:paraId="1B038A25" w14:textId="77777777" w:rsidR="00863C58" w:rsidRDefault="00863C58" w:rsidP="00863C58">
      <w:pPr>
        <w:pStyle w:val="BodyText"/>
        <w:numPr>
          <w:ilvl w:val="0"/>
          <w:numId w:val="1"/>
        </w:numPr>
        <w:spacing w:before="10"/>
        <w:rPr>
          <w:lang w:val="en-GB"/>
        </w:rPr>
      </w:pPr>
      <w:r>
        <w:rPr>
          <w:lang w:val="en-GB"/>
        </w:rPr>
        <w:t>SESAR Innovation Days</w:t>
      </w:r>
    </w:p>
    <w:p w14:paraId="4F8BB7DA" w14:textId="77777777" w:rsidR="00C61268" w:rsidRDefault="00C61268" w:rsidP="00C61268">
      <w:pPr>
        <w:pStyle w:val="BodyText"/>
        <w:spacing w:before="10"/>
        <w:rPr>
          <w:lang w:val="en-GB"/>
        </w:rPr>
      </w:pPr>
    </w:p>
    <w:p w14:paraId="572B3EA5" w14:textId="33C77B5A" w:rsidR="00D04015" w:rsidRPr="009D0E64" w:rsidRDefault="00D04015">
      <w:pPr>
        <w:pStyle w:val="BodyText"/>
        <w:spacing w:before="10"/>
        <w:rPr>
          <w:sz w:val="19"/>
          <w:lang w:val="en-GB"/>
        </w:rPr>
      </w:pPr>
    </w:p>
    <w:p w14:paraId="629AF149" w14:textId="77777777" w:rsidR="00233B03" w:rsidRDefault="00233B03" w:rsidP="00D37F3B">
      <w:pPr>
        <w:pStyle w:val="BodyText"/>
        <w:numPr>
          <w:ilvl w:val="0"/>
          <w:numId w:val="2"/>
        </w:numPr>
        <w:spacing w:before="10"/>
        <w:rPr>
          <w:b/>
          <w:sz w:val="22"/>
          <w:szCs w:val="22"/>
          <w:lang w:val="en-GB"/>
        </w:rPr>
      </w:pPr>
      <w:r>
        <w:rPr>
          <w:b/>
          <w:sz w:val="22"/>
          <w:szCs w:val="22"/>
          <w:lang w:val="en-GB"/>
        </w:rPr>
        <w:t xml:space="preserve">SESAR 3 JU activities overview </w:t>
      </w:r>
    </w:p>
    <w:p w14:paraId="7E113A27" w14:textId="54A66E52" w:rsidR="002E2A39" w:rsidRDefault="00233B03" w:rsidP="0085386F">
      <w:pPr>
        <w:pStyle w:val="BodyText"/>
        <w:spacing w:before="10"/>
        <w:jc w:val="both"/>
        <w:rPr>
          <w:bCs/>
          <w:lang w:val="en-GB"/>
        </w:rPr>
      </w:pPr>
      <w:r>
        <w:rPr>
          <w:bCs/>
        </w:rPr>
        <w:t xml:space="preserve">The SESAR 3 JU </w:t>
      </w:r>
      <w:r w:rsidR="002E2A39">
        <w:rPr>
          <w:bCs/>
        </w:rPr>
        <w:t xml:space="preserve">reported about the success of the </w:t>
      </w:r>
      <w:r w:rsidR="002E2A39" w:rsidRPr="23AAD484">
        <w:rPr>
          <w:lang w:val="en-GB"/>
        </w:rPr>
        <w:t>the SESAR 3 JU Annual Conference, that was organised under the patronage of the Polish EU presidency, with keynotes by the Commissioner for Transport, Mr Tzitzikostas</w:t>
      </w:r>
      <w:r w:rsidR="002E2A39">
        <w:rPr>
          <w:lang w:val="en-GB"/>
        </w:rPr>
        <w:t xml:space="preserve">. </w:t>
      </w:r>
      <w:r w:rsidR="002E2A39">
        <w:rPr>
          <w:bCs/>
        </w:rPr>
        <w:t xml:space="preserve"> </w:t>
      </w:r>
      <w:r w:rsidR="001B27F1">
        <w:rPr>
          <w:bCs/>
          <w:lang w:val="en-GB"/>
        </w:rPr>
        <w:t>T</w:t>
      </w:r>
      <w:r w:rsidR="002E2A39" w:rsidRPr="002E2A39">
        <w:rPr>
          <w:bCs/>
          <w:lang w:val="en-GB"/>
        </w:rPr>
        <w:t>he ATM Master Plan was officially launched and four panel discussions on the next steps to implement it</w:t>
      </w:r>
      <w:r w:rsidR="002E2A39">
        <w:rPr>
          <w:bCs/>
          <w:lang w:val="en-GB"/>
        </w:rPr>
        <w:t xml:space="preserve"> took place. </w:t>
      </w:r>
    </w:p>
    <w:p w14:paraId="53BA9DB8" w14:textId="4DABD6D0" w:rsidR="00233B03" w:rsidRPr="00233B03" w:rsidRDefault="002E2A39" w:rsidP="0085386F">
      <w:pPr>
        <w:pStyle w:val="BodyText"/>
        <w:spacing w:before="10"/>
        <w:jc w:val="both"/>
        <w:rPr>
          <w:bCs/>
        </w:rPr>
      </w:pPr>
      <w:r>
        <w:rPr>
          <w:bCs/>
          <w:lang w:val="en-GB"/>
        </w:rPr>
        <w:t xml:space="preserve">The </w:t>
      </w:r>
      <w:r w:rsidR="001B27F1">
        <w:rPr>
          <w:bCs/>
          <w:lang w:val="en-GB"/>
        </w:rPr>
        <w:t>SC members</w:t>
      </w:r>
      <w:r>
        <w:rPr>
          <w:bCs/>
          <w:lang w:val="en-GB"/>
        </w:rPr>
        <w:t xml:space="preserve"> were </w:t>
      </w:r>
      <w:r w:rsidR="00233B03">
        <w:rPr>
          <w:bCs/>
        </w:rPr>
        <w:t xml:space="preserve">provided an overview of the ER3, IR02, DSD3 calls for proposals and their timeline. </w:t>
      </w:r>
    </w:p>
    <w:p w14:paraId="0309C644" w14:textId="2E26B382" w:rsidR="002E2A39" w:rsidRPr="002E2A39" w:rsidRDefault="00233B03" w:rsidP="002E2A39">
      <w:pPr>
        <w:pStyle w:val="Heading1"/>
        <w:ind w:left="0"/>
        <w:jc w:val="both"/>
        <w:rPr>
          <w:b w:val="0"/>
          <w:sz w:val="20"/>
          <w:szCs w:val="20"/>
          <w:lang w:val="en-GB"/>
        </w:rPr>
      </w:pPr>
      <w:r w:rsidRPr="002E2A39">
        <w:rPr>
          <w:b w:val="0"/>
          <w:sz w:val="20"/>
          <w:szCs w:val="20"/>
          <w:lang w:val="en-GB"/>
        </w:rPr>
        <w:t xml:space="preserve">Regarding </w:t>
      </w:r>
      <w:r w:rsidR="002E2A39" w:rsidRPr="002E2A39">
        <w:rPr>
          <w:b w:val="0"/>
          <w:sz w:val="20"/>
          <w:szCs w:val="20"/>
          <w:lang w:val="en-GB"/>
        </w:rPr>
        <w:t xml:space="preserve">the main upcoming events, the SESAR 3 JU </w:t>
      </w:r>
      <w:r w:rsidR="002E2A39">
        <w:rPr>
          <w:b w:val="0"/>
          <w:sz w:val="20"/>
          <w:szCs w:val="20"/>
          <w:lang w:val="en-GB"/>
        </w:rPr>
        <w:t xml:space="preserve">informed about its participation in </w:t>
      </w:r>
      <w:r w:rsidR="002E2A39" w:rsidRPr="002E2A39">
        <w:rPr>
          <w:b w:val="0"/>
          <w:sz w:val="20"/>
          <w:szCs w:val="20"/>
          <w:lang w:val="en-GB"/>
        </w:rPr>
        <w:t xml:space="preserve">the FLY AI Forum on 22-23 April, in Brussels, in the 25th ICNS Conference on 8-10 April 2025 in Brussels, in the </w:t>
      </w:r>
      <w:proofErr w:type="spellStart"/>
      <w:r w:rsidR="002E2A39" w:rsidRPr="002E2A39">
        <w:rPr>
          <w:b w:val="0"/>
          <w:sz w:val="20"/>
          <w:szCs w:val="20"/>
          <w:lang w:val="en-GB"/>
        </w:rPr>
        <w:t>Aerodays</w:t>
      </w:r>
      <w:proofErr w:type="spellEnd"/>
      <w:r w:rsidR="002E2A39" w:rsidRPr="002E2A39">
        <w:rPr>
          <w:b w:val="0"/>
          <w:sz w:val="20"/>
          <w:szCs w:val="20"/>
          <w:lang w:val="en-GB"/>
        </w:rPr>
        <w:t xml:space="preserve"> 2025, 7-9 May in Warsaw, in the Airspace World 2025, 13 – 15 May in Lisbon. </w:t>
      </w:r>
    </w:p>
    <w:p w14:paraId="2FF4BE80" w14:textId="77777777" w:rsidR="003B3FAE" w:rsidRDefault="003B3FAE" w:rsidP="0085386F">
      <w:pPr>
        <w:pStyle w:val="BodyText"/>
        <w:spacing w:before="10"/>
        <w:jc w:val="both"/>
        <w:rPr>
          <w:bCs/>
        </w:rPr>
      </w:pPr>
    </w:p>
    <w:p w14:paraId="568216BF" w14:textId="0D5A5D5E" w:rsidR="00A375CE" w:rsidRDefault="004E2FAE" w:rsidP="00A375CE">
      <w:pPr>
        <w:pStyle w:val="BodyText"/>
        <w:numPr>
          <w:ilvl w:val="0"/>
          <w:numId w:val="2"/>
        </w:numPr>
        <w:spacing w:before="10"/>
        <w:rPr>
          <w:b/>
          <w:sz w:val="22"/>
          <w:szCs w:val="22"/>
          <w:lang w:val="en-GB"/>
        </w:rPr>
      </w:pPr>
      <w:r>
        <w:rPr>
          <w:b/>
          <w:sz w:val="22"/>
          <w:szCs w:val="22"/>
          <w:lang w:val="en-GB"/>
        </w:rPr>
        <w:t xml:space="preserve">Update on the Performance Task Force </w:t>
      </w:r>
    </w:p>
    <w:p w14:paraId="1E63C67C" w14:textId="20CE815A" w:rsidR="00B43A09" w:rsidRDefault="004E2FAE" w:rsidP="004E2FAE">
      <w:pPr>
        <w:pStyle w:val="BodyText"/>
        <w:jc w:val="both"/>
        <w:rPr>
          <w:lang w:val="en-GB"/>
        </w:rPr>
      </w:pPr>
      <w:r>
        <w:rPr>
          <w:bCs/>
          <w:lang w:val="en-GB"/>
        </w:rPr>
        <w:t xml:space="preserve">The SC </w:t>
      </w:r>
      <w:r w:rsidR="00B43A09">
        <w:rPr>
          <w:bCs/>
          <w:lang w:val="en-GB"/>
        </w:rPr>
        <w:t xml:space="preserve">continued the discussion around the </w:t>
      </w:r>
      <w:r>
        <w:rPr>
          <w:bCs/>
          <w:lang w:val="en-GB"/>
        </w:rPr>
        <w:t xml:space="preserve">deliverables structure and </w:t>
      </w:r>
      <w:r w:rsidR="00B43A09">
        <w:rPr>
          <w:bCs/>
          <w:lang w:val="en-GB"/>
        </w:rPr>
        <w:t xml:space="preserve">the template that the </w:t>
      </w:r>
      <w:r w:rsidRPr="003B3FAE">
        <w:rPr>
          <w:lang w:val="en-GB"/>
        </w:rPr>
        <w:t xml:space="preserve">ER application-oriented research projects </w:t>
      </w:r>
      <w:r>
        <w:rPr>
          <w:lang w:val="en-GB"/>
        </w:rPr>
        <w:t xml:space="preserve">are required to </w:t>
      </w:r>
      <w:r w:rsidR="00B43A09">
        <w:rPr>
          <w:lang w:val="en-GB"/>
        </w:rPr>
        <w:t>follow. The objective was to provide suggestions to support the preparation of the</w:t>
      </w:r>
      <w:r w:rsidR="009D7028">
        <w:rPr>
          <w:lang w:val="en-GB"/>
        </w:rPr>
        <w:t xml:space="preserve"> ER projects</w:t>
      </w:r>
      <w:r w:rsidR="00B43A09">
        <w:rPr>
          <w:lang w:val="en-GB"/>
        </w:rPr>
        <w:t xml:space="preserve"> deliverables. </w:t>
      </w:r>
    </w:p>
    <w:p w14:paraId="6D3BA8FB" w14:textId="32EE33BF" w:rsidR="004E2FAE" w:rsidRDefault="004E2FAE" w:rsidP="004E2FAE">
      <w:pPr>
        <w:pStyle w:val="BodyText"/>
        <w:jc w:val="both"/>
        <w:rPr>
          <w:lang w:val="en-GB"/>
        </w:rPr>
      </w:pPr>
      <w:r>
        <w:rPr>
          <w:lang w:val="en-GB"/>
        </w:rPr>
        <w:t xml:space="preserve"> </w:t>
      </w:r>
    </w:p>
    <w:p w14:paraId="78FFB8F0" w14:textId="77777777" w:rsidR="00B43A09" w:rsidRDefault="00B43A09" w:rsidP="00652C2C">
      <w:pPr>
        <w:pStyle w:val="ListParagraph"/>
        <w:numPr>
          <w:ilvl w:val="0"/>
          <w:numId w:val="2"/>
        </w:numPr>
        <w:jc w:val="both"/>
        <w:rPr>
          <w:b/>
          <w:lang w:val="en-GB"/>
        </w:rPr>
      </w:pPr>
      <w:r>
        <w:rPr>
          <w:b/>
          <w:lang w:val="en-GB"/>
        </w:rPr>
        <w:t xml:space="preserve">Exchange with ENGAGE 2 project </w:t>
      </w:r>
      <w:proofErr w:type="gramStart"/>
      <w:r>
        <w:rPr>
          <w:b/>
          <w:lang w:val="en-GB"/>
        </w:rPr>
        <w:t>coordinator</w:t>
      </w:r>
      <w:proofErr w:type="gramEnd"/>
    </w:p>
    <w:p w14:paraId="58960CBE" w14:textId="1BF49E3C" w:rsidR="00B43A09" w:rsidRDefault="009D7028" w:rsidP="00B43A09">
      <w:pPr>
        <w:jc w:val="both"/>
      </w:pPr>
      <w:r w:rsidRPr="001B27F1">
        <w:rPr>
          <w:bCs/>
          <w:sz w:val="20"/>
          <w:szCs w:val="20"/>
          <w:lang w:val="en-GB"/>
        </w:rPr>
        <w:t>The project coordinator presented the main goals and activities of the Engage 2 project, highlighting its role in connecting academia and industry in the ATM field, supporting students, and contributing to future ATM concepts as well as communication and dissemination efforts</w:t>
      </w:r>
      <w:r>
        <w:t>.</w:t>
      </w:r>
    </w:p>
    <w:p w14:paraId="0E761A19" w14:textId="77777777" w:rsidR="004F6673" w:rsidRDefault="004F6673" w:rsidP="00B43A09">
      <w:pPr>
        <w:jc w:val="both"/>
      </w:pPr>
    </w:p>
    <w:p w14:paraId="1C475850" w14:textId="518DF1F7" w:rsidR="009D7028" w:rsidRPr="004F6673" w:rsidRDefault="009D7028" w:rsidP="004F6673">
      <w:pPr>
        <w:pStyle w:val="ListParagraph"/>
        <w:numPr>
          <w:ilvl w:val="0"/>
          <w:numId w:val="2"/>
        </w:numPr>
        <w:jc w:val="both"/>
        <w:rPr>
          <w:b/>
        </w:rPr>
      </w:pPr>
      <w:r w:rsidRPr="004F6673">
        <w:rPr>
          <w:b/>
          <w:lang w:val="en-GB"/>
        </w:rPr>
        <w:t>Update on</w:t>
      </w:r>
      <w:r w:rsidRPr="004F6673">
        <w:rPr>
          <w:b/>
        </w:rPr>
        <w:t xml:space="preserve"> the </w:t>
      </w:r>
      <w:r w:rsidRPr="004F6673">
        <w:rPr>
          <w:b/>
          <w:lang w:val="en-GB"/>
        </w:rPr>
        <w:t>Open data task force</w:t>
      </w:r>
    </w:p>
    <w:p w14:paraId="5383534D" w14:textId="77777777" w:rsidR="004F6673" w:rsidRDefault="004F6673" w:rsidP="004F6673">
      <w:pPr>
        <w:pStyle w:val="BodyText"/>
        <w:jc w:val="both"/>
        <w:rPr>
          <w:lang w:val="en-GB"/>
        </w:rPr>
      </w:pPr>
      <w:r>
        <w:rPr>
          <w:lang w:val="en-GB"/>
        </w:rPr>
        <w:t xml:space="preserve">SC members continued exchanging on the importance of making data as open as possible and available to the ATM research community. They delved into the available repositories and agreed to exchange further with Eurocontrol, which had expressed interest in improving </w:t>
      </w:r>
      <w:r w:rsidRPr="00714FE2">
        <w:rPr>
          <w:lang w:val="en-GB"/>
        </w:rPr>
        <w:t xml:space="preserve">the data set provided with </w:t>
      </w:r>
      <w:r>
        <w:rPr>
          <w:lang w:val="en-GB"/>
        </w:rPr>
        <w:t>additional and more recent</w:t>
      </w:r>
      <w:r w:rsidRPr="00714FE2">
        <w:rPr>
          <w:lang w:val="en-GB"/>
        </w:rPr>
        <w:t xml:space="preserve"> operational data</w:t>
      </w:r>
      <w:r>
        <w:rPr>
          <w:lang w:val="en-GB"/>
        </w:rPr>
        <w:t xml:space="preserve">. </w:t>
      </w:r>
    </w:p>
    <w:p w14:paraId="037F9E20" w14:textId="77777777" w:rsidR="00B43A09" w:rsidRDefault="00B43A09" w:rsidP="00B43A09">
      <w:pPr>
        <w:jc w:val="both"/>
        <w:rPr>
          <w:b/>
          <w:lang w:val="en-GB"/>
        </w:rPr>
      </w:pPr>
    </w:p>
    <w:p w14:paraId="0CE45EAD" w14:textId="7CCDD841" w:rsidR="008E2950" w:rsidRPr="004F6673" w:rsidRDefault="005F25BC" w:rsidP="004F6673">
      <w:pPr>
        <w:pStyle w:val="ListParagraph"/>
        <w:numPr>
          <w:ilvl w:val="0"/>
          <w:numId w:val="2"/>
        </w:numPr>
        <w:jc w:val="both"/>
        <w:rPr>
          <w:b/>
          <w:lang w:val="en-GB"/>
        </w:rPr>
      </w:pPr>
      <w:r w:rsidRPr="004F6673">
        <w:rPr>
          <w:b/>
          <w:lang w:val="en-GB"/>
        </w:rPr>
        <w:t>Outlook on the future of ATM research beyond 2028</w:t>
      </w:r>
    </w:p>
    <w:p w14:paraId="56C2270E" w14:textId="0781F717" w:rsidR="00B337F6" w:rsidRDefault="005F25BC" w:rsidP="00B337F6">
      <w:pPr>
        <w:pStyle w:val="BodyText"/>
        <w:jc w:val="both"/>
        <w:rPr>
          <w:lang w:val="en-GB"/>
        </w:rPr>
      </w:pPr>
      <w:r>
        <w:rPr>
          <w:lang w:val="en-GB"/>
        </w:rPr>
        <w:t xml:space="preserve">The </w:t>
      </w:r>
      <w:r w:rsidR="004F6673">
        <w:rPr>
          <w:lang w:val="en-GB"/>
        </w:rPr>
        <w:t xml:space="preserve">representative of the </w:t>
      </w:r>
      <w:r>
        <w:rPr>
          <w:lang w:val="en-GB"/>
        </w:rPr>
        <w:t>S</w:t>
      </w:r>
      <w:r w:rsidR="004F6673">
        <w:rPr>
          <w:lang w:val="en-GB"/>
        </w:rPr>
        <w:t xml:space="preserve">cientific </w:t>
      </w:r>
      <w:r>
        <w:rPr>
          <w:lang w:val="en-GB"/>
        </w:rPr>
        <w:t>C</w:t>
      </w:r>
      <w:r w:rsidR="004F6673">
        <w:rPr>
          <w:lang w:val="en-GB"/>
        </w:rPr>
        <w:t>ommunity to the SE</w:t>
      </w:r>
      <w:r w:rsidR="00B337F6">
        <w:rPr>
          <w:lang w:val="en-GB"/>
        </w:rPr>
        <w:t>SAR</w:t>
      </w:r>
      <w:r w:rsidR="004F6673">
        <w:rPr>
          <w:lang w:val="en-GB"/>
        </w:rPr>
        <w:t xml:space="preserve"> 3 JU Governing Board informed that </w:t>
      </w:r>
      <w:r w:rsidR="00B337F6">
        <w:rPr>
          <w:lang w:val="en-GB"/>
        </w:rPr>
        <w:t xml:space="preserve">the </w:t>
      </w:r>
      <w:r w:rsidR="00B337F6" w:rsidRPr="00B337F6">
        <w:rPr>
          <w:lang w:val="en-GB"/>
        </w:rPr>
        <w:t xml:space="preserve">presentation </w:t>
      </w:r>
      <w:r w:rsidR="004F6673">
        <w:rPr>
          <w:lang w:val="en-GB"/>
        </w:rPr>
        <w:t xml:space="preserve">about </w:t>
      </w:r>
      <w:r w:rsidR="00B337F6">
        <w:rPr>
          <w:lang w:val="en-GB"/>
        </w:rPr>
        <w:t xml:space="preserve">the </w:t>
      </w:r>
      <w:r w:rsidR="00B337F6" w:rsidRPr="00B337F6">
        <w:rPr>
          <w:lang w:val="en-GB"/>
        </w:rPr>
        <w:t>Outlook paper on the future of ATM research beyond 2028</w:t>
      </w:r>
      <w:r w:rsidR="00B337F6">
        <w:rPr>
          <w:lang w:val="en-GB"/>
        </w:rPr>
        <w:t>,</w:t>
      </w:r>
      <w:r w:rsidR="00B337F6" w:rsidRPr="00B337F6">
        <w:rPr>
          <w:lang w:val="en-GB"/>
        </w:rPr>
        <w:t xml:space="preserve"> </w:t>
      </w:r>
      <w:r w:rsidR="00B337F6">
        <w:rPr>
          <w:lang w:val="en-GB"/>
        </w:rPr>
        <w:t xml:space="preserve">that he delivered </w:t>
      </w:r>
      <w:r w:rsidR="00B337F6" w:rsidRPr="00B337F6">
        <w:rPr>
          <w:lang w:val="en-GB"/>
        </w:rPr>
        <w:t>at the meeting of December 2024</w:t>
      </w:r>
      <w:r w:rsidR="00B337F6">
        <w:rPr>
          <w:lang w:val="en-GB"/>
        </w:rPr>
        <w:t xml:space="preserve">, </w:t>
      </w:r>
      <w:r w:rsidR="00B337F6" w:rsidRPr="00B337F6">
        <w:rPr>
          <w:lang w:val="en-GB"/>
        </w:rPr>
        <w:t>was very well received</w:t>
      </w:r>
      <w:r w:rsidR="00B337F6">
        <w:rPr>
          <w:lang w:val="en-GB"/>
        </w:rPr>
        <w:t xml:space="preserve">. </w:t>
      </w:r>
    </w:p>
    <w:p w14:paraId="0C5E5DC2" w14:textId="7A15D660" w:rsidR="00B337F6" w:rsidRPr="00B337F6" w:rsidRDefault="00B337F6" w:rsidP="00B337F6">
      <w:pPr>
        <w:pStyle w:val="BodyText"/>
        <w:jc w:val="both"/>
        <w:rPr>
          <w:lang w:val="en-GB"/>
        </w:rPr>
      </w:pPr>
      <w:r>
        <w:rPr>
          <w:lang w:val="en-GB"/>
        </w:rPr>
        <w:t xml:space="preserve">The SC members were also informed about the recent development on the </w:t>
      </w:r>
      <w:r w:rsidRPr="00B337F6">
        <w:rPr>
          <w:lang w:val="en-GB"/>
        </w:rPr>
        <w:t xml:space="preserve">work of the Aviation Research and </w:t>
      </w:r>
      <w:r w:rsidRPr="00B337F6">
        <w:rPr>
          <w:lang w:val="en-GB"/>
        </w:rPr>
        <w:lastRenderedPageBreak/>
        <w:t xml:space="preserve">Innovation Strategy (ARIS), led by CA JU and where the SESAR 3 JU </w:t>
      </w:r>
      <w:r w:rsidR="001B27F1">
        <w:rPr>
          <w:lang w:val="en-GB"/>
        </w:rPr>
        <w:t>was</w:t>
      </w:r>
      <w:r w:rsidRPr="00B337F6">
        <w:rPr>
          <w:lang w:val="en-GB"/>
        </w:rPr>
        <w:t xml:space="preserve"> chairing the working groups on ATM.</w:t>
      </w:r>
    </w:p>
    <w:p w14:paraId="5FD5139D" w14:textId="13BD173C" w:rsidR="00B337F6" w:rsidRDefault="00B337F6" w:rsidP="00B337F6">
      <w:pPr>
        <w:pStyle w:val="BodyText"/>
        <w:jc w:val="both"/>
        <w:rPr>
          <w:lang w:val="en-GB"/>
        </w:rPr>
      </w:pPr>
      <w:r w:rsidRPr="00B337F6">
        <w:rPr>
          <w:lang w:val="en-GB"/>
        </w:rPr>
        <w:t>The objective is to contribute to defining an overarching vision and ambition for future European Aviation Research &amp; Innovation</w:t>
      </w:r>
      <w:r>
        <w:rPr>
          <w:lang w:val="en-GB"/>
        </w:rPr>
        <w:t>.</w:t>
      </w:r>
    </w:p>
    <w:p w14:paraId="31DE3DE6" w14:textId="77777777" w:rsidR="005F25BC" w:rsidRDefault="005F25BC" w:rsidP="005F25BC">
      <w:pPr>
        <w:jc w:val="both"/>
        <w:rPr>
          <w:b/>
          <w:lang w:val="en-GB"/>
        </w:rPr>
      </w:pPr>
    </w:p>
    <w:p w14:paraId="3E73746B" w14:textId="311B9E81" w:rsidR="002B17B5" w:rsidRDefault="00B337F6" w:rsidP="002B17B5">
      <w:pPr>
        <w:pStyle w:val="BodyText"/>
        <w:numPr>
          <w:ilvl w:val="0"/>
          <w:numId w:val="2"/>
        </w:numPr>
        <w:spacing w:before="10"/>
        <w:rPr>
          <w:b/>
          <w:sz w:val="22"/>
          <w:szCs w:val="22"/>
          <w:lang w:val="en-GB"/>
        </w:rPr>
      </w:pPr>
      <w:r>
        <w:rPr>
          <w:b/>
          <w:sz w:val="22"/>
          <w:szCs w:val="22"/>
          <w:lang w:val="en-GB"/>
        </w:rPr>
        <w:t xml:space="preserve">Exchange </w:t>
      </w:r>
      <w:r w:rsidR="007C616D">
        <w:rPr>
          <w:b/>
          <w:sz w:val="22"/>
          <w:szCs w:val="22"/>
          <w:lang w:val="en-GB"/>
        </w:rPr>
        <w:t xml:space="preserve">on synergies </w:t>
      </w:r>
      <w:r>
        <w:rPr>
          <w:b/>
          <w:sz w:val="22"/>
          <w:szCs w:val="22"/>
          <w:lang w:val="en-GB"/>
        </w:rPr>
        <w:t>with EASA</w:t>
      </w:r>
    </w:p>
    <w:p w14:paraId="738C78C6" w14:textId="26213D80" w:rsidR="00D1404D" w:rsidRDefault="005F25BC" w:rsidP="005F25BC">
      <w:pPr>
        <w:pStyle w:val="BodyText"/>
        <w:jc w:val="both"/>
        <w:rPr>
          <w:lang w:val="en-GB"/>
        </w:rPr>
      </w:pPr>
      <w:r>
        <w:rPr>
          <w:lang w:val="en-GB"/>
        </w:rPr>
        <w:t xml:space="preserve">SC members </w:t>
      </w:r>
      <w:r w:rsidR="00D1404D">
        <w:rPr>
          <w:lang w:val="en-GB"/>
        </w:rPr>
        <w:t xml:space="preserve">invited a representative of the EASA Scientific Advisory Board to explore possibilities to jointly stimulate research and innovation. They discussed about topics deserving particular attention, such safety, cybersecurity and sustainability as well as about the need to be aware of emerging technologies in the aviation community. The </w:t>
      </w:r>
      <w:r w:rsidR="00D77EFD">
        <w:rPr>
          <w:lang w:val="en-GB"/>
        </w:rPr>
        <w:t>SC representatives agreed to prepare</w:t>
      </w:r>
      <w:r w:rsidR="001B27F1">
        <w:rPr>
          <w:lang w:val="en-GB"/>
        </w:rPr>
        <w:t>,</w:t>
      </w:r>
      <w:r w:rsidR="00D77EFD">
        <w:rPr>
          <w:lang w:val="en-GB"/>
        </w:rPr>
        <w:t xml:space="preserve"> together with EASA representatives</w:t>
      </w:r>
      <w:r w:rsidR="001B27F1">
        <w:rPr>
          <w:lang w:val="en-GB"/>
        </w:rPr>
        <w:t>,</w:t>
      </w:r>
      <w:r w:rsidR="00D77EFD">
        <w:rPr>
          <w:lang w:val="en-GB"/>
        </w:rPr>
        <w:t xml:space="preserve"> a document to define a cooperation proposal, along with targets and budget requirements. </w:t>
      </w:r>
    </w:p>
    <w:p w14:paraId="4510BD45" w14:textId="77777777" w:rsidR="00D1404D" w:rsidRDefault="00D1404D" w:rsidP="005F25BC">
      <w:pPr>
        <w:pStyle w:val="BodyText"/>
        <w:jc w:val="both"/>
        <w:rPr>
          <w:lang w:val="en-GB"/>
        </w:rPr>
      </w:pPr>
    </w:p>
    <w:p w14:paraId="5CDAAB07" w14:textId="042D88B4" w:rsidR="00B14A2D" w:rsidRPr="001B27F1" w:rsidRDefault="00D77EFD" w:rsidP="00D77EFD">
      <w:pPr>
        <w:pStyle w:val="BodyText"/>
        <w:numPr>
          <w:ilvl w:val="0"/>
          <w:numId w:val="2"/>
        </w:numPr>
        <w:jc w:val="both"/>
        <w:rPr>
          <w:b/>
          <w:bCs/>
          <w:sz w:val="22"/>
          <w:szCs w:val="22"/>
          <w:lang w:val="en-GB"/>
        </w:rPr>
      </w:pPr>
      <w:r w:rsidRPr="001B27F1">
        <w:rPr>
          <w:b/>
          <w:bCs/>
          <w:sz w:val="22"/>
          <w:szCs w:val="22"/>
        </w:rPr>
        <w:t>Young Scientist Award – timeline and process 2025</w:t>
      </w:r>
    </w:p>
    <w:p w14:paraId="22BA69CC" w14:textId="35AC2CD2" w:rsidR="00D77EFD" w:rsidRDefault="00575B80" w:rsidP="00D77EFD">
      <w:pPr>
        <w:pStyle w:val="BodyText"/>
        <w:jc w:val="both"/>
      </w:pPr>
      <w:r w:rsidRPr="00575B80">
        <w:t>The SC was invited to share suggestions for revising the YSA contest rules. The 2025 timeline was presented</w:t>
      </w:r>
      <w:r>
        <w:t>, as well as details about the evaluations process, where members of the SC are involved.</w:t>
      </w:r>
    </w:p>
    <w:p w14:paraId="40F5C429" w14:textId="77777777" w:rsidR="00575B80" w:rsidRPr="00575B80" w:rsidRDefault="00575B80" w:rsidP="00D77EFD">
      <w:pPr>
        <w:pStyle w:val="BodyText"/>
        <w:jc w:val="both"/>
        <w:rPr>
          <w:lang w:val="en-GB"/>
        </w:rPr>
      </w:pPr>
    </w:p>
    <w:p w14:paraId="604CD7C5" w14:textId="0E5EC07B" w:rsidR="00652C2C" w:rsidRDefault="005F25BC" w:rsidP="00652C2C">
      <w:pPr>
        <w:pStyle w:val="ListParagraph"/>
        <w:numPr>
          <w:ilvl w:val="0"/>
          <w:numId w:val="2"/>
        </w:numPr>
        <w:jc w:val="both"/>
        <w:rPr>
          <w:b/>
          <w:lang w:val="en-GB"/>
        </w:rPr>
      </w:pPr>
      <w:r w:rsidRPr="005F25BC">
        <w:rPr>
          <w:b/>
          <w:lang w:val="en-GB"/>
        </w:rPr>
        <w:t>Update on the SESAR Innovation Days</w:t>
      </w:r>
    </w:p>
    <w:p w14:paraId="2F9E1289" w14:textId="53A09E94" w:rsidR="00E05C85" w:rsidRPr="001B27F1" w:rsidRDefault="002E32C4" w:rsidP="00063627">
      <w:pPr>
        <w:pStyle w:val="BodyText"/>
        <w:jc w:val="both"/>
        <w:rPr>
          <w:lang w:val="en-GB"/>
        </w:rPr>
      </w:pPr>
      <w:r w:rsidRPr="001B27F1">
        <w:rPr>
          <w:lang w:val="en-GB"/>
        </w:rPr>
        <w:t xml:space="preserve">The SC members and the SESAR 3 JU discussed about several aspects of the 2025 edition: </w:t>
      </w:r>
      <w:r w:rsidR="001B27F1" w:rsidRPr="001B27F1">
        <w:rPr>
          <w:lang w:val="en-GB"/>
        </w:rPr>
        <w:t>from the accessibility issues</w:t>
      </w:r>
      <w:r w:rsidRPr="001B27F1">
        <w:rPr>
          <w:lang w:val="en-GB"/>
        </w:rPr>
        <w:t xml:space="preserve"> to the best approach for the posters’ exhibition</w:t>
      </w:r>
      <w:r w:rsidR="00063627" w:rsidRPr="001B27F1">
        <w:rPr>
          <w:lang w:val="en-GB"/>
        </w:rPr>
        <w:t xml:space="preserve">, to the agenda and panel topics. </w:t>
      </w:r>
    </w:p>
    <w:p w14:paraId="5E39E769" w14:textId="34F3CB13" w:rsidR="00E05C85" w:rsidRPr="001B27F1" w:rsidRDefault="00E05C85" w:rsidP="00D77EFD">
      <w:pPr>
        <w:jc w:val="both"/>
        <w:rPr>
          <w:sz w:val="20"/>
          <w:szCs w:val="20"/>
          <w:lang w:val="en-GB"/>
        </w:rPr>
      </w:pPr>
    </w:p>
    <w:p w14:paraId="0E0A0AC2" w14:textId="77777777" w:rsidR="00595D0E" w:rsidRPr="00791F11" w:rsidRDefault="00595D0E" w:rsidP="00975F6A">
      <w:pPr>
        <w:pStyle w:val="BodyText"/>
        <w:spacing w:before="2"/>
        <w:ind w:left="100" w:right="114"/>
        <w:jc w:val="both"/>
        <w:rPr>
          <w:lang w:val="en-GB"/>
        </w:rPr>
      </w:pPr>
    </w:p>
    <w:p w14:paraId="1ACFA232" w14:textId="77777777" w:rsidR="00F331FC" w:rsidRPr="00F331FC" w:rsidRDefault="00F331FC" w:rsidP="00F331FC">
      <w:pPr>
        <w:pStyle w:val="Heading2"/>
        <w:ind w:left="0"/>
        <w:rPr>
          <w:lang w:val="en-GB"/>
        </w:rPr>
      </w:pPr>
    </w:p>
    <w:sectPr w:rsidR="00F331FC" w:rsidRPr="00F331FC" w:rsidSect="006739EA">
      <w:headerReference w:type="default" r:id="rId10"/>
      <w:footerReference w:type="default" r:id="rId11"/>
      <w:pgSz w:w="11900" w:h="16850"/>
      <w:pgMar w:top="2640" w:right="1320" w:bottom="1560" w:left="1340" w:header="836" w:footer="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C614F" w14:textId="77777777" w:rsidR="00697A56" w:rsidRDefault="00697A56">
      <w:r>
        <w:separator/>
      </w:r>
    </w:p>
  </w:endnote>
  <w:endnote w:type="continuationSeparator" w:id="0">
    <w:p w14:paraId="5FC9CD91" w14:textId="77777777" w:rsidR="00697A56" w:rsidRDefault="00697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818E" w14:textId="77777777" w:rsidR="00D04015" w:rsidRDefault="0006689F">
    <w:pPr>
      <w:pStyle w:val="BodyText"/>
      <w:spacing w:line="14" w:lineRule="auto"/>
    </w:pPr>
    <w:r>
      <w:rPr>
        <w:noProof/>
        <w:lang w:val="en-GB" w:eastAsia="en-GB"/>
      </w:rPr>
      <w:drawing>
        <wp:anchor distT="0" distB="0" distL="0" distR="0" simplePos="0" relativeHeight="487390720" behindDoc="1" locked="0" layoutInCell="1" allowOverlap="1" wp14:anchorId="09661612" wp14:editId="2C696A76">
          <wp:simplePos x="0" y="0"/>
          <wp:positionH relativeFrom="page">
            <wp:posOffset>5456554</wp:posOffset>
          </wp:positionH>
          <wp:positionV relativeFrom="page">
            <wp:posOffset>9961244</wp:posOffset>
          </wp:positionV>
          <wp:extent cx="1758845" cy="367665"/>
          <wp:effectExtent l="0" t="0" r="0" b="0"/>
          <wp:wrapNone/>
          <wp:docPr id="1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758845" cy="367665"/>
                  </a:xfrm>
                  <a:prstGeom prst="rect">
                    <a:avLst/>
                  </a:prstGeom>
                </pic:spPr>
              </pic:pic>
            </a:graphicData>
          </a:graphic>
        </wp:anchor>
      </w:drawing>
    </w:r>
    <w:r>
      <w:rPr>
        <w:noProof/>
        <w:lang w:val="en-GB" w:eastAsia="en-GB"/>
      </w:rPr>
      <w:drawing>
        <wp:anchor distT="0" distB="0" distL="0" distR="0" simplePos="0" relativeHeight="487391232" behindDoc="1" locked="0" layoutInCell="1" allowOverlap="1" wp14:anchorId="6325F400" wp14:editId="420E9A9D">
          <wp:simplePos x="0" y="0"/>
          <wp:positionH relativeFrom="page">
            <wp:posOffset>3406028</wp:posOffset>
          </wp:positionH>
          <wp:positionV relativeFrom="page">
            <wp:posOffset>10129448</wp:posOffset>
          </wp:positionV>
          <wp:extent cx="1479965" cy="91916"/>
          <wp:effectExtent l="0" t="0" r="0" b="0"/>
          <wp:wrapNone/>
          <wp:docPr id="1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479965" cy="91916"/>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1744" behindDoc="1" locked="0" layoutInCell="1" allowOverlap="1" wp14:anchorId="454E411E" wp14:editId="6624EBB2">
              <wp:simplePos x="0" y="0"/>
              <wp:positionH relativeFrom="page">
                <wp:posOffset>901700</wp:posOffset>
              </wp:positionH>
              <wp:positionV relativeFrom="page">
                <wp:posOffset>10006330</wp:posOffset>
              </wp:positionV>
              <wp:extent cx="537210" cy="16573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E411E" id="_x0000_t202" coordsize="21600,21600" o:spt="202" path="m,l,21600r21600,l21600,xe">
              <v:stroke joinstyle="miter"/>
              <v:path gradientshapeok="t" o:connecttype="rect"/>
            </v:shapetype>
            <v:shape id="docshape2" o:spid="_x0000_s1027" type="#_x0000_t202" style="position:absolute;margin-left:71pt;margin-top:787.9pt;width:42.3pt;height:13.0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" filled="f" stroked="f">
              <v:textbox inset="0,0,0,0">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1FA00" w14:textId="77777777" w:rsidR="00697A56" w:rsidRDefault="00697A56">
      <w:r>
        <w:separator/>
      </w:r>
    </w:p>
  </w:footnote>
  <w:footnote w:type="continuationSeparator" w:id="0">
    <w:p w14:paraId="3FECEE9D" w14:textId="77777777" w:rsidR="00697A56" w:rsidRDefault="00697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2BDD" w14:textId="77777777" w:rsidR="00D04015" w:rsidRDefault="0006689F">
    <w:pPr>
      <w:pStyle w:val="BodyText"/>
      <w:spacing w:line="14" w:lineRule="auto"/>
    </w:pPr>
    <w:r>
      <w:rPr>
        <w:noProof/>
        <w:lang w:val="en-GB" w:eastAsia="en-GB"/>
      </w:rPr>
      <w:drawing>
        <wp:anchor distT="0" distB="0" distL="0" distR="0" simplePos="0" relativeHeight="487389696" behindDoc="1" locked="0" layoutInCell="1" allowOverlap="1" wp14:anchorId="343B9B01" wp14:editId="6DB64EAD">
          <wp:simplePos x="0" y="0"/>
          <wp:positionH relativeFrom="page">
            <wp:posOffset>4944109</wp:posOffset>
          </wp:positionH>
          <wp:positionV relativeFrom="page">
            <wp:posOffset>530605</wp:posOffset>
          </wp:positionV>
          <wp:extent cx="1697989" cy="777875"/>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697989" cy="777875"/>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0208" behindDoc="1" locked="0" layoutInCell="1" allowOverlap="1" wp14:anchorId="05F53079" wp14:editId="2A513B8B">
              <wp:simplePos x="0" y="0"/>
              <wp:positionH relativeFrom="page">
                <wp:posOffset>4846955</wp:posOffset>
              </wp:positionH>
              <wp:positionV relativeFrom="page">
                <wp:posOffset>1485900</wp:posOffset>
              </wp:positionV>
              <wp:extent cx="1559560" cy="20383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56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53079" id="_x0000_t202" coordsize="21600,21600" o:spt="202" path="m,l,21600r21600,l21600,xe">
              <v:stroke joinstyle="miter"/>
              <v:path gradientshapeok="t" o:connecttype="rect"/>
            </v:shapetype>
            <v:shape id="docshape1" o:spid="_x0000_s1026" type="#_x0000_t202" style="position:absolute;margin-left:381.65pt;margin-top:117pt;width:122.8pt;height:16.05pt;z-index:-1592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" filled="f" stroked="f">
              <v:textbox inset="0,0,0,0">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51F"/>
    <w:multiLevelType w:val="hybridMultilevel"/>
    <w:tmpl w:val="FAF8A30C"/>
    <w:lvl w:ilvl="0" w:tplc="FFFFFFFF">
      <w:start w:val="1"/>
      <w:numFmt w:val="decimal"/>
      <w:lvlText w:val="%1."/>
      <w:lvlJc w:val="left"/>
      <w:pPr>
        <w:ind w:left="1398" w:hanging="360"/>
      </w:pPr>
      <w:rPr>
        <w:rFonts w:hint="default"/>
      </w:r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1" w15:restartNumberingAfterBreak="0">
    <w:nsid w:val="21AC6E00"/>
    <w:multiLevelType w:val="hybridMultilevel"/>
    <w:tmpl w:val="8DF2EC68"/>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2" w15:restartNumberingAfterBreak="0">
    <w:nsid w:val="2A663429"/>
    <w:multiLevelType w:val="hybridMultilevel"/>
    <w:tmpl w:val="1C821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F62EFF"/>
    <w:multiLevelType w:val="hybridMultilevel"/>
    <w:tmpl w:val="FAF8A30C"/>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4" w15:restartNumberingAfterBreak="0">
    <w:nsid w:val="3FCA7251"/>
    <w:multiLevelType w:val="hybridMultilevel"/>
    <w:tmpl w:val="FA4A95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0687297">
    <w:abstractNumId w:val="2"/>
  </w:num>
  <w:num w:numId="2" w16cid:durableId="269703913">
    <w:abstractNumId w:val="3"/>
  </w:num>
  <w:num w:numId="3" w16cid:durableId="1719862664">
    <w:abstractNumId w:val="4"/>
  </w:num>
  <w:num w:numId="4" w16cid:durableId="62724620">
    <w:abstractNumId w:val="1"/>
  </w:num>
  <w:num w:numId="5" w16cid:durableId="226503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15"/>
    <w:rsid w:val="000075D5"/>
    <w:rsid w:val="00012345"/>
    <w:rsid w:val="0003428D"/>
    <w:rsid w:val="00047A9D"/>
    <w:rsid w:val="000506C9"/>
    <w:rsid w:val="00063627"/>
    <w:rsid w:val="000647C5"/>
    <w:rsid w:val="0006689F"/>
    <w:rsid w:val="000A75E1"/>
    <w:rsid w:val="000B2A31"/>
    <w:rsid w:val="000E072F"/>
    <w:rsid w:val="00101EDE"/>
    <w:rsid w:val="0010643A"/>
    <w:rsid w:val="001073E1"/>
    <w:rsid w:val="0011491B"/>
    <w:rsid w:val="00142F93"/>
    <w:rsid w:val="00150C37"/>
    <w:rsid w:val="001A1563"/>
    <w:rsid w:val="001B27F1"/>
    <w:rsid w:val="001B6BB6"/>
    <w:rsid w:val="001E7FEA"/>
    <w:rsid w:val="00206B25"/>
    <w:rsid w:val="0022218D"/>
    <w:rsid w:val="00233B03"/>
    <w:rsid w:val="00265394"/>
    <w:rsid w:val="00271A64"/>
    <w:rsid w:val="002B17B5"/>
    <w:rsid w:val="002B19A5"/>
    <w:rsid w:val="002B396D"/>
    <w:rsid w:val="002E2A39"/>
    <w:rsid w:val="002E32C4"/>
    <w:rsid w:val="002E5570"/>
    <w:rsid w:val="00331274"/>
    <w:rsid w:val="00346A2E"/>
    <w:rsid w:val="003A0580"/>
    <w:rsid w:val="003A54C8"/>
    <w:rsid w:val="003B3FAE"/>
    <w:rsid w:val="003C42C8"/>
    <w:rsid w:val="003D02E2"/>
    <w:rsid w:val="003D1D39"/>
    <w:rsid w:val="003D2EE2"/>
    <w:rsid w:val="003F2233"/>
    <w:rsid w:val="004144B7"/>
    <w:rsid w:val="00425666"/>
    <w:rsid w:val="004441A5"/>
    <w:rsid w:val="00445F50"/>
    <w:rsid w:val="00447B1A"/>
    <w:rsid w:val="00461F9A"/>
    <w:rsid w:val="004930E3"/>
    <w:rsid w:val="004A6D16"/>
    <w:rsid w:val="004E2FAE"/>
    <w:rsid w:val="004F6673"/>
    <w:rsid w:val="005051B4"/>
    <w:rsid w:val="00554042"/>
    <w:rsid w:val="00575B80"/>
    <w:rsid w:val="005878DC"/>
    <w:rsid w:val="00595D0E"/>
    <w:rsid w:val="005A3E52"/>
    <w:rsid w:val="005B1F54"/>
    <w:rsid w:val="005B61FF"/>
    <w:rsid w:val="005B6B28"/>
    <w:rsid w:val="005D6535"/>
    <w:rsid w:val="005F25BC"/>
    <w:rsid w:val="00634D20"/>
    <w:rsid w:val="00652C2C"/>
    <w:rsid w:val="006739EA"/>
    <w:rsid w:val="006830C8"/>
    <w:rsid w:val="00697A56"/>
    <w:rsid w:val="006B517B"/>
    <w:rsid w:val="006E5072"/>
    <w:rsid w:val="006F2673"/>
    <w:rsid w:val="006F2F75"/>
    <w:rsid w:val="00702DFA"/>
    <w:rsid w:val="00714FE2"/>
    <w:rsid w:val="00726053"/>
    <w:rsid w:val="00741A54"/>
    <w:rsid w:val="00742ABF"/>
    <w:rsid w:val="00765383"/>
    <w:rsid w:val="00791F11"/>
    <w:rsid w:val="007945F9"/>
    <w:rsid w:val="007B0AFD"/>
    <w:rsid w:val="007C616D"/>
    <w:rsid w:val="007E39D7"/>
    <w:rsid w:val="007F06C5"/>
    <w:rsid w:val="007F336C"/>
    <w:rsid w:val="008069B9"/>
    <w:rsid w:val="008167A5"/>
    <w:rsid w:val="00816B67"/>
    <w:rsid w:val="00846F73"/>
    <w:rsid w:val="0085386F"/>
    <w:rsid w:val="00863C58"/>
    <w:rsid w:val="00876DA4"/>
    <w:rsid w:val="008804B4"/>
    <w:rsid w:val="0089537A"/>
    <w:rsid w:val="008A5A87"/>
    <w:rsid w:val="008C239C"/>
    <w:rsid w:val="008C414C"/>
    <w:rsid w:val="008E2950"/>
    <w:rsid w:val="008E43CE"/>
    <w:rsid w:val="00934C61"/>
    <w:rsid w:val="009371C6"/>
    <w:rsid w:val="00955AA7"/>
    <w:rsid w:val="00973C65"/>
    <w:rsid w:val="00975C87"/>
    <w:rsid w:val="00975F6A"/>
    <w:rsid w:val="00983A71"/>
    <w:rsid w:val="00994CCE"/>
    <w:rsid w:val="009D0E64"/>
    <w:rsid w:val="009D2F5D"/>
    <w:rsid w:val="009D7028"/>
    <w:rsid w:val="00A12EFF"/>
    <w:rsid w:val="00A24D93"/>
    <w:rsid w:val="00A375CE"/>
    <w:rsid w:val="00AC5F1C"/>
    <w:rsid w:val="00AD2D2A"/>
    <w:rsid w:val="00AD66DC"/>
    <w:rsid w:val="00B046D2"/>
    <w:rsid w:val="00B1227A"/>
    <w:rsid w:val="00B14A2D"/>
    <w:rsid w:val="00B31739"/>
    <w:rsid w:val="00B337F6"/>
    <w:rsid w:val="00B43A09"/>
    <w:rsid w:val="00B55059"/>
    <w:rsid w:val="00B61B01"/>
    <w:rsid w:val="00BC241C"/>
    <w:rsid w:val="00BD7C56"/>
    <w:rsid w:val="00BF3588"/>
    <w:rsid w:val="00C01412"/>
    <w:rsid w:val="00C53FD5"/>
    <w:rsid w:val="00C61268"/>
    <w:rsid w:val="00C66DFA"/>
    <w:rsid w:val="00C72576"/>
    <w:rsid w:val="00C73C52"/>
    <w:rsid w:val="00CA32D3"/>
    <w:rsid w:val="00CA53B7"/>
    <w:rsid w:val="00CA6D7F"/>
    <w:rsid w:val="00CB275D"/>
    <w:rsid w:val="00CB3B95"/>
    <w:rsid w:val="00CC6BBF"/>
    <w:rsid w:val="00CD4ED6"/>
    <w:rsid w:val="00CE6D29"/>
    <w:rsid w:val="00D04015"/>
    <w:rsid w:val="00D1404D"/>
    <w:rsid w:val="00D37837"/>
    <w:rsid w:val="00D37F3B"/>
    <w:rsid w:val="00D73C3B"/>
    <w:rsid w:val="00D76055"/>
    <w:rsid w:val="00D77EFD"/>
    <w:rsid w:val="00D93222"/>
    <w:rsid w:val="00DD0DB1"/>
    <w:rsid w:val="00E026BD"/>
    <w:rsid w:val="00E034A9"/>
    <w:rsid w:val="00E045A5"/>
    <w:rsid w:val="00E05C85"/>
    <w:rsid w:val="00E05F11"/>
    <w:rsid w:val="00E22C12"/>
    <w:rsid w:val="00E27454"/>
    <w:rsid w:val="00E36B91"/>
    <w:rsid w:val="00E42F7A"/>
    <w:rsid w:val="00E76B6D"/>
    <w:rsid w:val="00EA37C0"/>
    <w:rsid w:val="00EA3C9E"/>
    <w:rsid w:val="00EB75BE"/>
    <w:rsid w:val="00ED611F"/>
    <w:rsid w:val="00F02F17"/>
    <w:rsid w:val="00F331FC"/>
    <w:rsid w:val="00F34D4B"/>
    <w:rsid w:val="00F52B36"/>
    <w:rsid w:val="00F56019"/>
    <w:rsid w:val="00F6712E"/>
    <w:rsid w:val="00F67E8B"/>
    <w:rsid w:val="00F85996"/>
    <w:rsid w:val="00FA70FC"/>
    <w:rsid w:val="00FD341B"/>
    <w:rsid w:val="00FD341C"/>
    <w:rsid w:val="00FE7777"/>
    <w:rsid w:val="00FF5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92536"/>
  <w15:docId w15:val="{97FDD4EE-95D2-4B30-8A38-260793AB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046"/>
      <w:jc w:val="center"/>
      <w:outlineLvl w:val="0"/>
    </w:pPr>
    <w:rPr>
      <w:b/>
      <w:bCs/>
      <w:sz w:val="28"/>
      <w:szCs w:val="28"/>
    </w:rPr>
  </w:style>
  <w:style w:type="paragraph" w:styleId="Heading2">
    <w:name w:val="heading 2"/>
    <w:basedOn w:val="Normal"/>
    <w:uiPriority w:val="1"/>
    <w:qFormat/>
    <w:pPr>
      <w:ind w:left="103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jc w:val="right"/>
    </w:pPr>
  </w:style>
  <w:style w:type="character" w:styleId="CommentReference">
    <w:name w:val="annotation reference"/>
    <w:basedOn w:val="DefaultParagraphFont"/>
    <w:uiPriority w:val="99"/>
    <w:semiHidden/>
    <w:unhideWhenUsed/>
    <w:rsid w:val="00702DFA"/>
    <w:rPr>
      <w:sz w:val="16"/>
      <w:szCs w:val="16"/>
    </w:rPr>
  </w:style>
  <w:style w:type="paragraph" w:styleId="CommentText">
    <w:name w:val="annotation text"/>
    <w:basedOn w:val="Normal"/>
    <w:link w:val="CommentTextChar"/>
    <w:uiPriority w:val="99"/>
    <w:unhideWhenUsed/>
    <w:rsid w:val="00702DFA"/>
    <w:rPr>
      <w:sz w:val="20"/>
      <w:szCs w:val="20"/>
    </w:rPr>
  </w:style>
  <w:style w:type="character" w:customStyle="1" w:styleId="CommentTextChar">
    <w:name w:val="Comment Text Char"/>
    <w:basedOn w:val="DefaultParagraphFont"/>
    <w:link w:val="CommentText"/>
    <w:uiPriority w:val="99"/>
    <w:rsid w:val="00702DF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02DFA"/>
    <w:rPr>
      <w:b/>
      <w:bCs/>
    </w:rPr>
  </w:style>
  <w:style w:type="character" w:customStyle="1" w:styleId="CommentSubjectChar">
    <w:name w:val="Comment Subject Char"/>
    <w:basedOn w:val="CommentTextChar"/>
    <w:link w:val="CommentSubject"/>
    <w:uiPriority w:val="99"/>
    <w:semiHidden/>
    <w:rsid w:val="00702DFA"/>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702D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FA"/>
    <w:rPr>
      <w:rFonts w:ascii="Segoe UI" w:eastAsia="Calibri" w:hAnsi="Segoe UI" w:cs="Segoe UI"/>
      <w:sz w:val="18"/>
      <w:szCs w:val="18"/>
    </w:rPr>
  </w:style>
  <w:style w:type="paragraph" w:styleId="Revision">
    <w:name w:val="Revision"/>
    <w:hidden/>
    <w:uiPriority w:val="99"/>
    <w:semiHidden/>
    <w:rsid w:val="003F2233"/>
    <w:pPr>
      <w:widowControl/>
      <w:autoSpaceDE/>
      <w:autoSpaceDN/>
    </w:pPr>
    <w:rPr>
      <w:rFonts w:ascii="Calibri" w:eastAsia="Calibri" w:hAnsi="Calibri" w:cs="Calibri"/>
    </w:rPr>
  </w:style>
  <w:style w:type="character" w:styleId="Hyperlink">
    <w:name w:val="Hyperlink"/>
    <w:basedOn w:val="DefaultParagraphFont"/>
    <w:uiPriority w:val="99"/>
    <w:unhideWhenUsed/>
    <w:rsid w:val="00C72576"/>
    <w:rPr>
      <w:color w:val="0000FF" w:themeColor="hyperlink"/>
      <w:u w:val="single"/>
    </w:rPr>
  </w:style>
  <w:style w:type="paragraph" w:customStyle="1" w:styleId="Default">
    <w:name w:val="Default"/>
    <w:uiPriority w:val="99"/>
    <w:rsid w:val="00652C2C"/>
    <w:pPr>
      <w:adjustRightInd w:val="0"/>
    </w:pPr>
    <w:rPr>
      <w:rFonts w:ascii="Arial" w:eastAsia="Times New Roman" w:hAnsi="Arial" w:cs="Arial"/>
      <w:color w:val="000000"/>
      <w:sz w:val="20"/>
      <w:szCs w:val="20"/>
      <w:lang w:val="en-GB" w:eastAsia="en-GB"/>
    </w:rPr>
  </w:style>
  <w:style w:type="character" w:customStyle="1" w:styleId="BodyTextChar">
    <w:name w:val="Body Text Char"/>
    <w:basedOn w:val="DefaultParagraphFont"/>
    <w:link w:val="BodyText"/>
    <w:uiPriority w:val="1"/>
    <w:rsid w:val="00CD4ED6"/>
    <w:rPr>
      <w:rFonts w:ascii="Calibri" w:eastAsia="Calibri" w:hAnsi="Calibri" w:cs="Calibri"/>
      <w:sz w:val="20"/>
      <w:szCs w:val="20"/>
    </w:rPr>
  </w:style>
  <w:style w:type="character" w:styleId="FollowedHyperlink">
    <w:name w:val="FollowedHyperlink"/>
    <w:basedOn w:val="DefaultParagraphFont"/>
    <w:uiPriority w:val="99"/>
    <w:semiHidden/>
    <w:unhideWhenUsed/>
    <w:rsid w:val="00265394"/>
    <w:rPr>
      <w:color w:val="800080" w:themeColor="followedHyperlink"/>
      <w:u w:val="single"/>
    </w:rPr>
  </w:style>
  <w:style w:type="paragraph" w:styleId="TOC1">
    <w:name w:val="toc 1"/>
    <w:basedOn w:val="Normal"/>
    <w:uiPriority w:val="1"/>
    <w:qFormat/>
    <w:rsid w:val="00B337F6"/>
    <w:pPr>
      <w:spacing w:before="121"/>
      <w:ind w:left="939"/>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872660">
      <w:bodyDiv w:val="1"/>
      <w:marLeft w:val="0"/>
      <w:marRight w:val="0"/>
      <w:marTop w:val="0"/>
      <w:marBottom w:val="0"/>
      <w:divBdr>
        <w:top w:val="none" w:sz="0" w:space="0" w:color="auto"/>
        <w:left w:val="none" w:sz="0" w:space="0" w:color="auto"/>
        <w:bottom w:val="none" w:sz="0" w:space="0" w:color="auto"/>
        <w:right w:val="none" w:sz="0" w:space="0" w:color="auto"/>
      </w:divBdr>
    </w:div>
    <w:div w:id="1199397804">
      <w:bodyDiv w:val="1"/>
      <w:marLeft w:val="0"/>
      <w:marRight w:val="0"/>
      <w:marTop w:val="0"/>
      <w:marBottom w:val="0"/>
      <w:divBdr>
        <w:top w:val="none" w:sz="0" w:space="0" w:color="auto"/>
        <w:left w:val="none" w:sz="0" w:space="0" w:color="auto"/>
        <w:bottom w:val="none" w:sz="0" w:space="0" w:color="auto"/>
        <w:right w:val="none" w:sz="0" w:space="0" w:color="auto"/>
      </w:divBdr>
    </w:div>
    <w:div w:id="1659335377">
      <w:bodyDiv w:val="1"/>
      <w:marLeft w:val="0"/>
      <w:marRight w:val="0"/>
      <w:marTop w:val="0"/>
      <w:marBottom w:val="0"/>
      <w:divBdr>
        <w:top w:val="none" w:sz="0" w:space="0" w:color="auto"/>
        <w:left w:val="none" w:sz="0" w:space="0" w:color="auto"/>
        <w:bottom w:val="none" w:sz="0" w:space="0" w:color="auto"/>
        <w:right w:val="none" w:sz="0" w:space="0" w:color="auto"/>
      </w:divBdr>
    </w:div>
    <w:div w:id="1820149890">
      <w:bodyDiv w:val="1"/>
      <w:marLeft w:val="0"/>
      <w:marRight w:val="0"/>
      <w:marTop w:val="0"/>
      <w:marBottom w:val="0"/>
      <w:divBdr>
        <w:top w:val="none" w:sz="0" w:space="0" w:color="auto"/>
        <w:left w:val="none" w:sz="0" w:space="0" w:color="auto"/>
        <w:bottom w:val="none" w:sz="0" w:space="0" w:color="auto"/>
        <w:right w:val="none" w:sz="0" w:space="0" w:color="auto"/>
      </w:divBdr>
    </w:div>
    <w:div w:id="1881429095">
      <w:bodyDiv w:val="1"/>
      <w:marLeft w:val="0"/>
      <w:marRight w:val="0"/>
      <w:marTop w:val="0"/>
      <w:marBottom w:val="0"/>
      <w:divBdr>
        <w:top w:val="none" w:sz="0" w:space="0" w:color="auto"/>
        <w:left w:val="none" w:sz="0" w:space="0" w:color="auto"/>
        <w:bottom w:val="none" w:sz="0" w:space="0" w:color="auto"/>
        <w:right w:val="none" w:sz="0" w:space="0" w:color="auto"/>
      </w:divBdr>
      <w:divsChild>
        <w:div w:id="464544497">
          <w:marLeft w:val="0"/>
          <w:marRight w:val="0"/>
          <w:marTop w:val="0"/>
          <w:marBottom w:val="0"/>
          <w:divBdr>
            <w:top w:val="none" w:sz="0" w:space="0" w:color="auto"/>
            <w:left w:val="none" w:sz="0" w:space="0" w:color="auto"/>
            <w:bottom w:val="none" w:sz="0" w:space="0" w:color="auto"/>
            <w:right w:val="none" w:sz="0" w:space="0" w:color="auto"/>
          </w:divBdr>
          <w:divsChild>
            <w:div w:id="323167862">
              <w:marLeft w:val="0"/>
              <w:marRight w:val="0"/>
              <w:marTop w:val="0"/>
              <w:marBottom w:val="0"/>
              <w:divBdr>
                <w:top w:val="none" w:sz="0" w:space="0" w:color="auto"/>
                <w:left w:val="none" w:sz="0" w:space="0" w:color="auto"/>
                <w:bottom w:val="none" w:sz="0" w:space="0" w:color="auto"/>
                <w:right w:val="none" w:sz="0" w:space="0" w:color="auto"/>
              </w:divBdr>
              <w:divsChild>
                <w:div w:id="1566993966">
                  <w:marLeft w:val="0"/>
                  <w:marRight w:val="0"/>
                  <w:marTop w:val="0"/>
                  <w:marBottom w:val="0"/>
                  <w:divBdr>
                    <w:top w:val="none" w:sz="0" w:space="0" w:color="auto"/>
                    <w:left w:val="none" w:sz="0" w:space="0" w:color="auto"/>
                    <w:bottom w:val="none" w:sz="0" w:space="0" w:color="auto"/>
                    <w:right w:val="none" w:sz="0" w:space="0" w:color="auto"/>
                  </w:divBdr>
                  <w:divsChild>
                    <w:div w:id="127883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05565">
          <w:marLeft w:val="0"/>
          <w:marRight w:val="0"/>
          <w:marTop w:val="0"/>
          <w:marBottom w:val="0"/>
          <w:divBdr>
            <w:top w:val="none" w:sz="0" w:space="0" w:color="auto"/>
            <w:left w:val="none" w:sz="0" w:space="0" w:color="auto"/>
            <w:bottom w:val="none" w:sz="0" w:space="0" w:color="auto"/>
            <w:right w:val="none" w:sz="0" w:space="0" w:color="auto"/>
          </w:divBdr>
          <w:divsChild>
            <w:div w:id="1552110701">
              <w:marLeft w:val="0"/>
              <w:marRight w:val="0"/>
              <w:marTop w:val="0"/>
              <w:marBottom w:val="0"/>
              <w:divBdr>
                <w:top w:val="none" w:sz="0" w:space="0" w:color="auto"/>
                <w:left w:val="none" w:sz="0" w:space="0" w:color="auto"/>
                <w:bottom w:val="none" w:sz="0" w:space="0" w:color="auto"/>
                <w:right w:val="none" w:sz="0" w:space="0" w:color="auto"/>
              </w:divBdr>
              <w:divsChild>
                <w:div w:id="1096055342">
                  <w:marLeft w:val="0"/>
                  <w:marRight w:val="0"/>
                  <w:marTop w:val="0"/>
                  <w:marBottom w:val="0"/>
                  <w:divBdr>
                    <w:top w:val="none" w:sz="0" w:space="0" w:color="auto"/>
                    <w:left w:val="none" w:sz="0" w:space="0" w:color="auto"/>
                    <w:bottom w:val="none" w:sz="0" w:space="0" w:color="auto"/>
                    <w:right w:val="none" w:sz="0" w:space="0" w:color="auto"/>
                  </w:divBdr>
                  <w:divsChild>
                    <w:div w:id="140491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3B871CFE794742B48B0D9F8A28DC9D" ma:contentTypeVersion="1" ma:contentTypeDescription="Create a new document." ma:contentTypeScope="" ma:versionID="ff987eac58e935af238037ffa34ab376">
  <xsd:schema xmlns:xsd="http://www.w3.org/2001/XMLSchema" xmlns:xs="http://www.w3.org/2001/XMLSchema" xmlns:p="http://schemas.microsoft.com/office/2006/metadata/properties" xmlns:ns2="9b379b8e-d7b4-4617-984b-be182108d5a0" targetNamespace="http://schemas.microsoft.com/office/2006/metadata/properties" ma:root="true" ma:fieldsID="cefc31b7faccf5e6bee19614cd78ac8f" ns2:_="">
    <xsd:import namespace="9b379b8e-d7b4-4617-984b-be182108d5a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0E50F1-D90B-4A6F-8039-925C597A7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527980-1187-4C2F-B102-4D0D9E2167C0}">
  <ds:schemaRefs>
    <ds:schemaRef ds:uri="http://schemas.microsoft.com/sharepoint/v3/contenttype/forms"/>
  </ds:schemaRefs>
</ds:datastoreItem>
</file>

<file path=customXml/itemProps3.xml><?xml version="1.0" encoding="utf-8"?>
<ds:datastoreItem xmlns:ds="http://schemas.openxmlformats.org/officeDocument/2006/customXml" ds:itemID="{FD4FD9D5-C28E-4B65-AFC7-621A14E886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3331</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Vazzoler</dc:creator>
  <cp:keywords/>
  <dc:description/>
  <cp:lastModifiedBy>Ilaria Vazzoler</cp:lastModifiedBy>
  <cp:revision>2</cp:revision>
  <dcterms:created xsi:type="dcterms:W3CDTF">2026-09-10T08:47:00Z</dcterms:created>
  <dcterms:modified xsi:type="dcterms:W3CDTF">2026-09-10T08:47:00Z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Microsoft® Word for Microsoft 365</vt:lpwstr>
  </property>
  <property fmtid="{D5CDD505-2E9C-101B-9397-08002B2CF9AE}" pid="4" name="LastSaved">
    <vt:filetime>2023-04-14T00:00:00Z</vt:filetime>
  </property>
  <property fmtid="{D5CDD505-2E9C-101B-9397-08002B2CF9AE}" pid="5" name="Producer">
    <vt:lpwstr>Microsoft® Word for Microsoft 365</vt:lpwstr>
  </property>
  <property fmtid="{D5CDD505-2E9C-101B-9397-08002B2CF9AE}" pid="6" name="ContentTypeId">
    <vt:lpwstr>0x0101008C3B871CFE794742B48B0D9F8A28DC9D</vt:lpwstr>
  </property>
</Properties>
</file>