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CD329" w14:textId="1AD944B5" w:rsidR="00127D9C" w:rsidRPr="00313A42" w:rsidRDefault="00C3432D" w:rsidP="00313A42">
      <w:pPr>
        <w:spacing w:after="0"/>
        <w:rPr>
          <w:vanish/>
        </w:rPr>
      </w:pPr>
      <w:r>
        <w:rPr>
          <w:noProof/>
          <w:lang w:eastAsia="en-GB"/>
        </w:rPr>
        <w:drawing>
          <wp:anchor distT="0" distB="0" distL="114300" distR="114300" simplePos="0" relativeHeight="251658240" behindDoc="1" locked="0" layoutInCell="1" allowOverlap="1" wp14:anchorId="046CBB45" wp14:editId="75EBDC02">
            <wp:simplePos x="0" y="0"/>
            <wp:positionH relativeFrom="page">
              <wp:posOffset>-2540</wp:posOffset>
            </wp:positionH>
            <wp:positionV relativeFrom="paragraph">
              <wp:posOffset>51435</wp:posOffset>
            </wp:positionV>
            <wp:extent cx="7553325" cy="9566275"/>
            <wp:effectExtent l="0" t="0" r="9525"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553325" cy="9566275"/>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09681A98" w14:textId="77777777" w:rsidTr="008A647B">
        <w:trPr>
          <w:trHeight w:val="494"/>
        </w:trPr>
        <w:tc>
          <w:tcPr>
            <w:tcW w:w="2713" w:type="dxa"/>
            <w:shd w:val="clear" w:color="auto" w:fill="auto"/>
            <w:tcMar>
              <w:left w:w="0" w:type="dxa"/>
              <w:right w:w="0" w:type="dxa"/>
            </w:tcMar>
            <w:vAlign w:val="center"/>
          </w:tcPr>
          <w:p w14:paraId="734DC414" w14:textId="77777777" w:rsidR="00AA58C8" w:rsidRPr="00327E6C" w:rsidRDefault="00AA58C8" w:rsidP="008A647B">
            <w:pPr>
              <w:pStyle w:val="Exploratory"/>
              <w:framePr w:hSpace="0" w:wrap="auto" w:vAnchor="margin" w:hAnchor="text" w:xAlign="left" w:yAlign="inline"/>
              <w:jc w:val="right"/>
              <w:rPr>
                <w:color w:val="009082"/>
              </w:rPr>
            </w:pPr>
          </w:p>
        </w:tc>
      </w:tr>
    </w:tbl>
    <w:p w14:paraId="79D0FF46" w14:textId="38E95987" w:rsidR="00C06116" w:rsidRPr="00C06116" w:rsidRDefault="00C06116" w:rsidP="008F3187">
      <w:pPr>
        <w:rPr>
          <w:lang w:val="en-US" w:eastAsia="ja-JP"/>
        </w:rPr>
      </w:pPr>
    </w:p>
    <w:p w14:paraId="61DE1A43" w14:textId="77777777" w:rsidR="00555F07" w:rsidRDefault="00555F07" w:rsidP="008F3187">
      <w:pPr>
        <w:rPr>
          <w:noProof/>
          <w:lang w:eastAsia="en-GB"/>
        </w:rPr>
      </w:pPr>
    </w:p>
    <w:p w14:paraId="20A263AB" w14:textId="77777777" w:rsidR="00555F07" w:rsidRDefault="00555F07" w:rsidP="008F3187">
      <w:pPr>
        <w:rPr>
          <w:noProof/>
          <w:lang w:eastAsia="en-GB"/>
        </w:rPr>
      </w:pPr>
    </w:p>
    <w:p w14:paraId="10D65D1B" w14:textId="77777777" w:rsidR="00555F07" w:rsidRDefault="00555F07" w:rsidP="008F3187">
      <w:pPr>
        <w:rPr>
          <w:noProof/>
          <w:lang w:eastAsia="en-GB"/>
        </w:rPr>
      </w:pPr>
    </w:p>
    <w:p w14:paraId="0ABEA150" w14:textId="77777777" w:rsidR="00555F07" w:rsidRDefault="00555F07" w:rsidP="008F3187">
      <w:pPr>
        <w:rPr>
          <w:noProof/>
          <w:lang w:eastAsia="en-GB"/>
        </w:rPr>
      </w:pPr>
    </w:p>
    <w:p w14:paraId="4E3F3EFF" w14:textId="77777777" w:rsidR="00555F07" w:rsidRPr="00555F07" w:rsidRDefault="00555F07" w:rsidP="008F3187">
      <w:pPr>
        <w:rPr>
          <w:noProof/>
          <w:color w:val="0588F5"/>
          <w:lang w:eastAsia="en-GB"/>
        </w:rPr>
      </w:pPr>
    </w:p>
    <w:p w14:paraId="6B609AAB" w14:textId="77777777" w:rsidR="00555F07" w:rsidRPr="00A909B5" w:rsidRDefault="00555F07" w:rsidP="008F3187">
      <w:pPr>
        <w:rPr>
          <w:b/>
          <w:i/>
          <w:noProof/>
          <w:color w:val="2962D5"/>
          <w:lang w:eastAsia="en-GB"/>
          <w14:textFill>
            <w14:solidFill>
              <w14:srgbClr w14:val="2962D5">
                <w14:lumMod w14:val="75000"/>
              </w14:srgbClr>
            </w14:solidFill>
          </w14:textFill>
        </w:rPr>
      </w:pPr>
      <w:r w:rsidRPr="00A909B5">
        <w:rPr>
          <w:b/>
          <w:i/>
          <w:noProof/>
          <w:color w:val="2962D5"/>
          <w:lang w:eastAsia="en-GB"/>
          <w14:textFill>
            <w14:solidFill>
              <w14:srgbClr w14:val="2962D5">
                <w14:lumMod w14:val="75000"/>
              </w14:srgbClr>
            </w14:solidFill>
          </w14:textFill>
        </w:rPr>
        <w:t>Disclaimer</w:t>
      </w:r>
    </w:p>
    <w:p w14:paraId="741A90BF" w14:textId="77777777" w:rsidR="00555F07" w:rsidRPr="00A909B5" w:rsidRDefault="00555F07" w:rsidP="008F3187">
      <w:pPr>
        <w:rPr>
          <w:b/>
          <w:i/>
          <w:noProof/>
          <w:color w:val="2962D5"/>
          <w:lang w:eastAsia="en-GB"/>
        </w:rPr>
      </w:pPr>
      <w:r w:rsidRPr="00A909B5">
        <w:rPr>
          <w:b/>
          <w:i/>
          <w:noProof/>
          <w:color w:val="2962D5"/>
          <w:lang w:eastAsia="en-GB"/>
          <w14:textFill>
            <w14:solidFill>
              <w14:srgbClr w14:val="2962D5">
                <w14:lumMod w14:val="75000"/>
              </w14:srgbClr>
            </w14:solidFill>
          </w14:textFill>
        </w:rPr>
        <w:t>The content of these FAQs is provided for information purposes only. The SJU or the Commission cannot be held liablefor any use of the content of this document.</w:t>
      </w:r>
    </w:p>
    <w:tbl>
      <w:tblPr>
        <w:tblpPr w:leftFromText="181" w:rightFromText="181" w:vertAnchor="page" w:horzAnchor="margin" w:tblpX="1" w:tblpY="3216"/>
        <w:tblW w:w="5000" w:type="pct"/>
        <w:tblLook w:val="04A0" w:firstRow="1" w:lastRow="0" w:firstColumn="1" w:lastColumn="0" w:noHBand="0" w:noVBand="1"/>
      </w:tblPr>
      <w:tblGrid>
        <w:gridCol w:w="784"/>
        <w:gridCol w:w="3071"/>
        <w:gridCol w:w="5215"/>
      </w:tblGrid>
      <w:tr w:rsidR="003C6972" w14:paraId="72B90E9D" w14:textId="77777777" w:rsidTr="00A37F6E">
        <w:trPr>
          <w:trHeight w:val="2548"/>
        </w:trPr>
        <w:tc>
          <w:tcPr>
            <w:tcW w:w="432" w:type="pct"/>
          </w:tcPr>
          <w:p w14:paraId="3A2FEEB1" w14:textId="77777777" w:rsidR="003C6972" w:rsidRPr="00C06116" w:rsidRDefault="003C6972" w:rsidP="004D43CD"/>
        </w:tc>
        <w:tc>
          <w:tcPr>
            <w:tcW w:w="4568" w:type="pct"/>
            <w:gridSpan w:val="2"/>
            <w:vAlign w:val="bottom"/>
          </w:tcPr>
          <w:p w14:paraId="5BE4C727" w14:textId="77777777" w:rsidR="003C6972" w:rsidRPr="003C6972" w:rsidRDefault="003C6972" w:rsidP="00465210">
            <w:pPr>
              <w:jc w:val="center"/>
              <w:rPr>
                <w:sz w:val="60"/>
                <w:szCs w:val="60"/>
              </w:rPr>
            </w:pPr>
            <w:r w:rsidRPr="004E4EC6">
              <w:rPr>
                <w:b/>
                <w:bCs/>
                <w:color w:val="32659D"/>
                <w:sz w:val="60"/>
                <w:szCs w:val="60"/>
              </w:rPr>
              <w:t>SESAR JOINT UNDERTAKING</w:t>
            </w:r>
          </w:p>
        </w:tc>
      </w:tr>
      <w:tr w:rsidR="003C6972" w14:paraId="412A3C29" w14:textId="77777777" w:rsidTr="0BDEED45">
        <w:trPr>
          <w:trHeight w:val="1276"/>
        </w:trPr>
        <w:tc>
          <w:tcPr>
            <w:tcW w:w="432" w:type="pct"/>
          </w:tcPr>
          <w:p w14:paraId="40728902" w14:textId="77777777" w:rsidR="003C6972" w:rsidRPr="00C06116" w:rsidRDefault="003C6972" w:rsidP="004D43CD"/>
        </w:tc>
        <w:sdt>
          <w:sdtPr>
            <w:rPr>
              <w:rFonts w:asciiTheme="minorHAnsi" w:eastAsiaTheme="majorEastAsia" w:hAnsiTheme="minorHAnsi" w:cstheme="minorHAnsi"/>
              <w:color w:val="32659D" w:themeColor="accent1" w:themeShade="BF"/>
              <w:sz w:val="56"/>
              <w:szCs w:val="60"/>
            </w:rPr>
            <w:alias w:val="Title"/>
            <w:tag w:val=""/>
            <w:id w:val="-2115432082"/>
            <w:placeholder>
              <w:docPart w:val="14211AFC888E465E81C8BF4F7A73C5FC"/>
            </w:placeholder>
            <w:dataBinding w:prefixMappings="xmlns:ns0='http://purl.org/dc/elements/1.1/' xmlns:ns1='http://schemas.openxmlformats.org/package/2006/metadata/core-properties' " w:xpath="/ns1:coreProperties[1]/ns0:title[1]" w:storeItemID="{6C3C8BC8-F283-45AE-878A-BAB7291924A1}"/>
            <w:text/>
          </w:sdtPr>
          <w:sdtEndPr/>
          <w:sdtContent>
            <w:tc>
              <w:tcPr>
                <w:tcW w:w="4568" w:type="pct"/>
                <w:gridSpan w:val="2"/>
                <w:vAlign w:val="center"/>
              </w:tcPr>
              <w:p w14:paraId="04FEE1D4" w14:textId="77777777" w:rsidR="003C6972" w:rsidRPr="003C6972" w:rsidRDefault="00465210" w:rsidP="00465210">
                <w:pPr>
                  <w:pStyle w:val="CoverTitle"/>
                  <w:framePr w:hSpace="0" w:wrap="auto" w:vAnchor="margin" w:hAnchor="text" w:xAlign="left" w:yAlign="inline"/>
                  <w:jc w:val="center"/>
                  <w:rPr>
                    <w:sz w:val="60"/>
                    <w:szCs w:val="60"/>
                  </w:rPr>
                </w:pPr>
                <w:r>
                  <w:rPr>
                    <w:rFonts w:asciiTheme="minorHAnsi" w:eastAsiaTheme="majorEastAsia" w:hAnsiTheme="minorHAnsi" w:cstheme="minorHAnsi"/>
                    <w:color w:val="32659D" w:themeColor="accent1" w:themeShade="BF"/>
                    <w:sz w:val="56"/>
                    <w:szCs w:val="60"/>
                  </w:rPr>
                  <w:t>Questions and Answers</w:t>
                </w:r>
              </w:p>
            </w:tc>
          </w:sdtContent>
        </w:sdt>
      </w:tr>
      <w:tr w:rsidR="003C6972" w14:paraId="3A2C991C" w14:textId="77777777" w:rsidTr="00A37F6E">
        <w:trPr>
          <w:trHeight w:val="1276"/>
        </w:trPr>
        <w:tc>
          <w:tcPr>
            <w:tcW w:w="432" w:type="pct"/>
          </w:tcPr>
          <w:p w14:paraId="0C52C8F0" w14:textId="77777777" w:rsidR="003C6972" w:rsidRPr="00C06116" w:rsidRDefault="003C6972" w:rsidP="004D43CD"/>
        </w:tc>
        <w:tc>
          <w:tcPr>
            <w:tcW w:w="4568" w:type="pct"/>
            <w:gridSpan w:val="2"/>
            <w:vAlign w:val="center"/>
          </w:tcPr>
          <w:p w14:paraId="5EF36312" w14:textId="0BE9A3BB" w:rsidR="003C6972" w:rsidRPr="003C6972" w:rsidRDefault="0042709D" w:rsidP="00465210">
            <w:pPr>
              <w:pStyle w:val="CoverTitle"/>
              <w:framePr w:hSpace="0" w:wrap="auto" w:vAnchor="margin" w:hAnchor="text" w:xAlign="left" w:yAlign="inline"/>
              <w:jc w:val="center"/>
              <w:rPr>
                <w:sz w:val="52"/>
                <w:szCs w:val="56"/>
              </w:rPr>
            </w:pPr>
            <w:r w:rsidRPr="0042709D">
              <w:rPr>
                <w:rFonts w:asciiTheme="minorHAnsi" w:eastAsiaTheme="majorEastAsia" w:hAnsiTheme="minorHAnsi" w:cstheme="minorHAnsi"/>
                <w:i/>
                <w:color w:val="32659D" w:themeColor="accent1" w:themeShade="BF"/>
                <w:sz w:val="32"/>
                <w:szCs w:val="60"/>
              </w:rPr>
              <w:t>Call for proposals</w:t>
            </w:r>
            <w:r>
              <w:rPr>
                <w:rFonts w:asciiTheme="minorHAnsi" w:eastAsiaTheme="majorEastAsia" w:hAnsiTheme="minorHAnsi" w:cstheme="minorHAnsi"/>
                <w:i/>
                <w:color w:val="32659D" w:themeColor="accent1" w:themeShade="BF"/>
                <w:sz w:val="32"/>
                <w:szCs w:val="60"/>
              </w:rPr>
              <w:t>:</w:t>
            </w:r>
            <w:r w:rsidR="00A5475C">
              <w:rPr>
                <w:rFonts w:asciiTheme="minorHAnsi" w:eastAsiaTheme="majorEastAsia" w:hAnsiTheme="minorHAnsi" w:cstheme="minorHAnsi"/>
                <w:i/>
                <w:color w:val="32659D" w:themeColor="accent1" w:themeShade="BF"/>
                <w:sz w:val="32"/>
                <w:szCs w:val="60"/>
              </w:rPr>
              <w:t xml:space="preserve"> H2020-SESAR-2020-1</w:t>
            </w:r>
            <w:r w:rsidR="00940917">
              <w:rPr>
                <w:rFonts w:asciiTheme="minorHAnsi" w:eastAsiaTheme="majorEastAsia" w:hAnsiTheme="minorHAnsi" w:cstheme="minorHAnsi"/>
                <w:i/>
                <w:color w:val="32659D" w:themeColor="accent1" w:themeShade="BF"/>
                <w:sz w:val="32"/>
                <w:szCs w:val="60"/>
              </w:rPr>
              <w:t xml:space="preserve"> (VLD2 Open)</w:t>
            </w:r>
          </w:p>
        </w:tc>
      </w:tr>
      <w:tr w:rsidR="003C6972" w14:paraId="3E5B90E6" w14:textId="77777777" w:rsidTr="004D2E38">
        <w:trPr>
          <w:trHeight w:val="317"/>
        </w:trPr>
        <w:tc>
          <w:tcPr>
            <w:tcW w:w="432" w:type="pct"/>
          </w:tcPr>
          <w:p w14:paraId="5BFA8C67" w14:textId="77777777" w:rsidR="003C6972" w:rsidRPr="00C06116" w:rsidRDefault="003C6972" w:rsidP="004D43CD">
            <w:pPr>
              <w:spacing w:after="0"/>
            </w:pPr>
          </w:p>
        </w:tc>
        <w:tc>
          <w:tcPr>
            <w:tcW w:w="1693" w:type="pct"/>
            <w:vAlign w:val="center"/>
          </w:tcPr>
          <w:p w14:paraId="35E94554" w14:textId="77777777" w:rsidR="003C6972" w:rsidRPr="00E11FC1" w:rsidRDefault="003C6972" w:rsidP="004D43CD">
            <w:pPr>
              <w:pStyle w:val="CoverData"/>
            </w:pPr>
            <w:r w:rsidRPr="00E11FC1">
              <w:t xml:space="preserve">Edition date: </w:t>
            </w:r>
          </w:p>
        </w:tc>
        <w:sdt>
          <w:sdtPr>
            <w:alias w:val="Edition Date"/>
            <w:tag w:val="Edition_x0020_Date0"/>
            <w:id w:val="-764762601"/>
            <w:placeholder>
              <w:docPart w:val="3F0C884900C34B159951B0976207259B"/>
            </w:placeholder>
            <w:dataBinding w:prefixMappings="xmlns:ns0='http://schemas.microsoft.com/office/2006/metadata/properties' xmlns:ns1='http://www.w3.org/2001/XMLSchema-instance' xmlns:ns2='http://schemas.microsoft.com/office/infopath/2007/PartnerControls' xmlns:ns3='95c08157-f566-4c37-a877-40f3ed301637' " w:xpath="/ns0:properties[1]/documentManagement[1]/ns3:Edition_x0020_Date[1]" w:storeItemID="{00000000-0000-0000-0000-000000000000}"/>
            <w:date w:fullDate="2020-06-03T00:00:00Z">
              <w:dateFormat w:val="dd MMMM yyyy"/>
              <w:lid w:val="en-GB"/>
              <w:storeMappedDataAs w:val="dateTime"/>
              <w:calendar w:val="gregorian"/>
            </w:date>
          </w:sdtPr>
          <w:sdtEndPr/>
          <w:sdtContent>
            <w:tc>
              <w:tcPr>
                <w:tcW w:w="2875" w:type="pct"/>
                <w:vAlign w:val="center"/>
              </w:tcPr>
              <w:p w14:paraId="51156F4C" w14:textId="26E0F49E" w:rsidR="003C6972" w:rsidRPr="00E11FC1" w:rsidRDefault="001842A3" w:rsidP="00C3432D">
                <w:pPr>
                  <w:pStyle w:val="CoverData"/>
                </w:pPr>
                <w:r>
                  <w:t>03 June 2020</w:t>
                </w:r>
              </w:p>
            </w:tc>
          </w:sdtContent>
        </w:sdt>
      </w:tr>
      <w:tr w:rsidR="003C6972" w14:paraId="17D88DF3" w14:textId="77777777" w:rsidTr="00A37F6E">
        <w:trPr>
          <w:trHeight w:val="317"/>
        </w:trPr>
        <w:tc>
          <w:tcPr>
            <w:tcW w:w="432" w:type="pct"/>
          </w:tcPr>
          <w:p w14:paraId="59D29CAC" w14:textId="77777777" w:rsidR="003C6972" w:rsidRPr="00C06116" w:rsidRDefault="003C6972" w:rsidP="004D43CD">
            <w:pPr>
              <w:spacing w:after="0"/>
            </w:pPr>
          </w:p>
        </w:tc>
        <w:tc>
          <w:tcPr>
            <w:tcW w:w="1693" w:type="pct"/>
            <w:vAlign w:val="center"/>
          </w:tcPr>
          <w:p w14:paraId="7FD15982" w14:textId="77777777" w:rsidR="003C6972" w:rsidRPr="00E11FC1" w:rsidRDefault="003C6972" w:rsidP="004D43CD">
            <w:pPr>
              <w:pStyle w:val="CoverData"/>
            </w:pPr>
            <w:r w:rsidRPr="00E11FC1">
              <w:t xml:space="preserve">Edition: </w:t>
            </w:r>
          </w:p>
        </w:tc>
        <w:tc>
          <w:tcPr>
            <w:tcW w:w="2875" w:type="pct"/>
            <w:vAlign w:val="center"/>
          </w:tcPr>
          <w:p w14:paraId="1D63C711" w14:textId="77777777" w:rsidR="003C6972" w:rsidRPr="00E11FC1" w:rsidRDefault="001B3D83" w:rsidP="00CF7D4D">
            <w:pPr>
              <w:pStyle w:val="CoverData"/>
            </w:pPr>
            <w:sdt>
              <w:sdtPr>
                <w:alias w:val="Edition Number"/>
                <w:tag w:val="Edition_x0020_Number"/>
                <w:id w:val="1751232849"/>
                <w:placeholder>
                  <w:docPart w:val="C299CE5A09D641B5BEEAF029743F5DF7"/>
                </w:placeholder>
                <w:dataBinding w:prefixMappings="xmlns:ns0='http://schemas.microsoft.com/office/2006/metadata/properties' xmlns:ns1='http://www.w3.org/2001/XMLSchema-instance' xmlns:ns2='http://schemas.microsoft.com/office/infopath/2007/PartnerControls' xmlns:ns3='2ec63619-3844-40e7-9e28-7c36eb199f00' xmlns:ns4='http://schemas.microsoft.com/sharepoint/v3' " w:xpath="/ns0:properties[1]/documentManagement[1]/ns3:IDMS_EditionNumber[1]" w:storeItemID="{CA33F01C-5091-4EE7-BC9B-0C2B875C389E}"/>
                <w:text/>
              </w:sdtPr>
              <w:sdtEndPr/>
              <w:sdtContent>
                <w:r w:rsidR="003E7068">
                  <w:t>01</w:t>
                </w:r>
                <w:r w:rsidR="00CF7D4D" w:rsidRPr="00E11FC1">
                  <w:t>.00</w:t>
                </w:r>
              </w:sdtContent>
            </w:sdt>
          </w:p>
        </w:tc>
      </w:tr>
      <w:tr w:rsidR="003C6972" w14:paraId="2BEBB646" w14:textId="77777777" w:rsidTr="00A37F6E">
        <w:trPr>
          <w:trHeight w:val="317"/>
        </w:trPr>
        <w:tc>
          <w:tcPr>
            <w:tcW w:w="432" w:type="pct"/>
          </w:tcPr>
          <w:p w14:paraId="69CA74A6" w14:textId="77777777" w:rsidR="003C6972" w:rsidRPr="00C06116" w:rsidRDefault="003C6972" w:rsidP="004D43CD">
            <w:pPr>
              <w:spacing w:after="0"/>
            </w:pPr>
          </w:p>
        </w:tc>
        <w:tc>
          <w:tcPr>
            <w:tcW w:w="1693" w:type="pct"/>
            <w:vAlign w:val="center"/>
          </w:tcPr>
          <w:p w14:paraId="16E9E830" w14:textId="77777777" w:rsidR="003C6972" w:rsidRPr="00E11FC1" w:rsidRDefault="003C6972" w:rsidP="004D43CD">
            <w:pPr>
              <w:pStyle w:val="CoverData"/>
            </w:pPr>
            <w:r w:rsidRPr="00E11FC1">
              <w:t>Status:</w:t>
            </w:r>
          </w:p>
        </w:tc>
        <w:tc>
          <w:tcPr>
            <w:tcW w:w="2875" w:type="pct"/>
            <w:vAlign w:val="center"/>
          </w:tcPr>
          <w:sdt>
            <w:sdtPr>
              <w:alias w:val="Document Status"/>
              <w:tag w:val="Document_x0020_Status"/>
              <w:id w:val="-1369068328"/>
              <w:placeholder>
                <w:docPart w:val="FF21EBBA1BC54F029EC6F18EAAB27671"/>
              </w:placeholder>
              <w:dataBinding w:prefixMappings="xmlns:ns0='http://schemas.microsoft.com/office/2006/metadata/properties' xmlns:ns1='http://www.w3.org/2001/XMLSchema-instance' xmlns:ns2='http://schemas.microsoft.com/office/infopath/2007/PartnerControls' xmlns:ns3='2ec63619-3844-40e7-9e28-7c36eb199f00' xmlns:ns4='http://schemas.microsoft.com/sharepoint/v3' " w:xpath="/ns0:properties[1]/documentManagement[1]/ns3:IDMS_DocumentStatus[1]" w:storeItemID="{CA33F01C-5091-4EE7-BC9B-0C2B875C389E}"/>
              <w:dropDownList w:lastValue="Approved">
                <w:listItem w:value="[Document Status]"/>
              </w:dropDownList>
            </w:sdtPr>
            <w:sdtEndPr/>
            <w:sdtContent>
              <w:p w14:paraId="267D31C9" w14:textId="77777777" w:rsidR="37918841" w:rsidRPr="00E11FC1" w:rsidRDefault="00AD4D8D" w:rsidP="0042709D">
                <w:pPr>
                  <w:pStyle w:val="CoverData"/>
                </w:pPr>
                <w:r w:rsidRPr="00E11FC1">
                  <w:t>Approved</w:t>
                </w:r>
              </w:p>
            </w:sdtContent>
          </w:sdt>
        </w:tc>
      </w:tr>
    </w:tbl>
    <w:p w14:paraId="0CBC757F" w14:textId="77777777" w:rsidR="00F2139F" w:rsidRDefault="00F2139F" w:rsidP="008F3187"/>
    <w:p w14:paraId="34F4495A" w14:textId="77777777" w:rsidR="00561579" w:rsidRDefault="00561579" w:rsidP="00561579"/>
    <w:p w14:paraId="1AAECEB9" w14:textId="77777777" w:rsidR="00634BEC" w:rsidRDefault="00634BEC" w:rsidP="00715E80">
      <w:pPr>
        <w:pStyle w:val="Heading1"/>
        <w:ind w:left="431" w:hanging="431"/>
      </w:pPr>
      <w:bookmarkStart w:id="0" w:name="_Toc499046338"/>
      <w:bookmarkStart w:id="1" w:name="_Toc499066971"/>
      <w:bookmarkStart w:id="2" w:name="_Toc499542517"/>
      <w:bookmarkStart w:id="3" w:name="_Toc505178995"/>
      <w:bookmarkStart w:id="4" w:name="_Toc532796020"/>
      <w:r>
        <w:lastRenderedPageBreak/>
        <w:t>Document history</w:t>
      </w:r>
      <w:bookmarkEnd w:id="0"/>
      <w:bookmarkEnd w:id="1"/>
      <w:bookmarkEnd w:id="2"/>
      <w:bookmarkEnd w:id="3"/>
      <w:bookmarkEnd w:id="4"/>
    </w:p>
    <w:tbl>
      <w:tblPr>
        <w:tblStyle w:val="LightGrid-Accent1"/>
        <w:tblW w:w="9322" w:type="dxa"/>
        <w:jc w:val="center"/>
        <w:tblLook w:val="0420" w:firstRow="1" w:lastRow="0" w:firstColumn="0" w:lastColumn="0" w:noHBand="0" w:noVBand="1"/>
      </w:tblPr>
      <w:tblGrid>
        <w:gridCol w:w="1414"/>
        <w:gridCol w:w="1182"/>
        <w:gridCol w:w="6726"/>
      </w:tblGrid>
      <w:tr w:rsidR="006029B7" w:rsidRPr="005A59BB" w14:paraId="6399CC72" w14:textId="77777777" w:rsidTr="00B44FA4">
        <w:trPr>
          <w:cnfStyle w:val="100000000000" w:firstRow="1" w:lastRow="0" w:firstColumn="0" w:lastColumn="0" w:oddVBand="0" w:evenVBand="0" w:oddHBand="0" w:evenHBand="0" w:firstRowFirstColumn="0" w:firstRowLastColumn="0" w:lastRowFirstColumn="0" w:lastRowLastColumn="0"/>
          <w:trHeight w:val="519"/>
          <w:jc w:val="center"/>
        </w:trPr>
        <w:tc>
          <w:tcPr>
            <w:tcW w:w="1414" w:type="dxa"/>
          </w:tcPr>
          <w:p w14:paraId="3F3D5E8E" w14:textId="77777777" w:rsidR="006029B7" w:rsidRPr="005A59BB" w:rsidRDefault="006029B7" w:rsidP="00634BEC">
            <w:pPr>
              <w:pStyle w:val="BodyText"/>
              <w:rPr>
                <w:b w:val="0"/>
                <w:bCs w:val="0"/>
              </w:rPr>
            </w:pPr>
            <w:r>
              <w:t>Revision</w:t>
            </w:r>
          </w:p>
        </w:tc>
        <w:tc>
          <w:tcPr>
            <w:tcW w:w="1182" w:type="dxa"/>
          </w:tcPr>
          <w:p w14:paraId="30615523" w14:textId="77777777" w:rsidR="006029B7" w:rsidRPr="005A59BB" w:rsidRDefault="006029B7" w:rsidP="00634BEC">
            <w:pPr>
              <w:pStyle w:val="BodyText"/>
            </w:pPr>
            <w:r w:rsidRPr="005A59BB">
              <w:t>Date</w:t>
            </w:r>
          </w:p>
        </w:tc>
        <w:tc>
          <w:tcPr>
            <w:tcW w:w="6726" w:type="dxa"/>
          </w:tcPr>
          <w:p w14:paraId="210BFA9B" w14:textId="77777777" w:rsidR="006029B7" w:rsidRPr="006029B7" w:rsidRDefault="006029B7" w:rsidP="00634BEC">
            <w:pPr>
              <w:pStyle w:val="BodyText"/>
              <w:rPr>
                <w:b w:val="0"/>
                <w:bCs w:val="0"/>
              </w:rPr>
            </w:pPr>
            <w:r>
              <w:t>Description</w:t>
            </w:r>
          </w:p>
        </w:tc>
      </w:tr>
      <w:tr w:rsidR="006029B7" w:rsidRPr="005A59BB" w14:paraId="62D1EE27" w14:textId="77777777" w:rsidTr="00B44FA4">
        <w:trPr>
          <w:cnfStyle w:val="000000100000" w:firstRow="0" w:lastRow="0" w:firstColumn="0" w:lastColumn="0" w:oddVBand="0" w:evenVBand="0" w:oddHBand="1" w:evenHBand="0" w:firstRowFirstColumn="0" w:firstRowLastColumn="0" w:lastRowFirstColumn="0" w:lastRowLastColumn="0"/>
          <w:jc w:val="center"/>
        </w:trPr>
        <w:tc>
          <w:tcPr>
            <w:tcW w:w="1414" w:type="dxa"/>
          </w:tcPr>
          <w:p w14:paraId="1E451DD6" w14:textId="77777777" w:rsidR="006029B7" w:rsidRPr="00C3432D" w:rsidRDefault="006029B7" w:rsidP="00CF7D4D">
            <w:pPr>
              <w:pStyle w:val="BodyText"/>
              <w:rPr>
                <w:sz w:val="20"/>
                <w:szCs w:val="20"/>
              </w:rPr>
            </w:pPr>
            <w:r w:rsidRPr="00C3432D">
              <w:rPr>
                <w:sz w:val="20"/>
                <w:szCs w:val="20"/>
              </w:rPr>
              <w:t>01</w:t>
            </w:r>
          </w:p>
        </w:tc>
        <w:tc>
          <w:tcPr>
            <w:tcW w:w="1182" w:type="dxa"/>
          </w:tcPr>
          <w:p w14:paraId="5C966E36" w14:textId="3F6BCD9F" w:rsidR="006029B7" w:rsidRPr="00C3432D" w:rsidRDefault="00C3432D" w:rsidP="00A5475C">
            <w:pPr>
              <w:pStyle w:val="BodyText"/>
              <w:rPr>
                <w:sz w:val="20"/>
                <w:szCs w:val="20"/>
              </w:rPr>
            </w:pPr>
            <w:r w:rsidRPr="00C3432D">
              <w:rPr>
                <w:sz w:val="20"/>
                <w:szCs w:val="20"/>
              </w:rPr>
              <w:t>26</w:t>
            </w:r>
            <w:r w:rsidR="007A1C06" w:rsidRPr="00C3432D">
              <w:rPr>
                <w:sz w:val="20"/>
                <w:szCs w:val="20"/>
              </w:rPr>
              <w:t>/</w:t>
            </w:r>
            <w:r w:rsidR="00A5475C" w:rsidRPr="00C3432D">
              <w:rPr>
                <w:sz w:val="20"/>
                <w:szCs w:val="20"/>
              </w:rPr>
              <w:t>02/2020</w:t>
            </w:r>
          </w:p>
        </w:tc>
        <w:tc>
          <w:tcPr>
            <w:tcW w:w="6726" w:type="dxa"/>
          </w:tcPr>
          <w:p w14:paraId="120EF4CC" w14:textId="6FC523F1" w:rsidR="00AD4D8D" w:rsidRPr="00A37F6E" w:rsidRDefault="003D37FC" w:rsidP="007A1C06">
            <w:pPr>
              <w:pStyle w:val="BodyText"/>
              <w:rPr>
                <w:sz w:val="20"/>
                <w:szCs w:val="20"/>
              </w:rPr>
            </w:pPr>
            <w:r>
              <w:rPr>
                <w:sz w:val="20"/>
                <w:szCs w:val="20"/>
              </w:rPr>
              <w:t>1</w:t>
            </w:r>
            <w:r w:rsidRPr="003D37FC">
              <w:rPr>
                <w:sz w:val="20"/>
                <w:szCs w:val="20"/>
                <w:vertAlign w:val="superscript"/>
              </w:rPr>
              <w:t>st</w:t>
            </w:r>
            <w:r>
              <w:rPr>
                <w:sz w:val="20"/>
                <w:szCs w:val="20"/>
              </w:rPr>
              <w:t xml:space="preserve"> </w:t>
            </w:r>
            <w:r w:rsidR="006029B7">
              <w:rPr>
                <w:sz w:val="20"/>
                <w:szCs w:val="20"/>
              </w:rPr>
              <w:t xml:space="preserve"> </w:t>
            </w:r>
            <w:r w:rsidR="00060D82">
              <w:rPr>
                <w:sz w:val="20"/>
                <w:szCs w:val="20"/>
              </w:rPr>
              <w:t>Version</w:t>
            </w:r>
          </w:p>
        </w:tc>
      </w:tr>
      <w:tr w:rsidR="009E1181" w:rsidRPr="005A59BB" w14:paraId="64C2ADAA" w14:textId="77777777" w:rsidTr="00B44FA4">
        <w:trPr>
          <w:cnfStyle w:val="000000010000" w:firstRow="0" w:lastRow="0" w:firstColumn="0" w:lastColumn="0" w:oddVBand="0" w:evenVBand="0" w:oddHBand="0" w:evenHBand="1" w:firstRowFirstColumn="0" w:firstRowLastColumn="0" w:lastRowFirstColumn="0" w:lastRowLastColumn="0"/>
          <w:jc w:val="center"/>
        </w:trPr>
        <w:tc>
          <w:tcPr>
            <w:tcW w:w="1414" w:type="dxa"/>
          </w:tcPr>
          <w:p w14:paraId="2AAA4947" w14:textId="2BD9C6CA" w:rsidR="009E1181" w:rsidRDefault="003C412A" w:rsidP="00CF7D4D">
            <w:pPr>
              <w:pStyle w:val="BodyText"/>
              <w:rPr>
                <w:sz w:val="20"/>
                <w:szCs w:val="20"/>
              </w:rPr>
            </w:pPr>
            <w:r>
              <w:rPr>
                <w:sz w:val="20"/>
                <w:szCs w:val="20"/>
              </w:rPr>
              <w:t>02</w:t>
            </w:r>
          </w:p>
        </w:tc>
        <w:tc>
          <w:tcPr>
            <w:tcW w:w="1182" w:type="dxa"/>
          </w:tcPr>
          <w:p w14:paraId="61C9ECFA" w14:textId="3C8EDD9A" w:rsidR="009E1181" w:rsidRPr="007A1C06" w:rsidRDefault="001842A3" w:rsidP="00CF7D4D">
            <w:pPr>
              <w:pStyle w:val="BodyText"/>
              <w:rPr>
                <w:sz w:val="20"/>
                <w:szCs w:val="20"/>
              </w:rPr>
            </w:pPr>
            <w:r>
              <w:rPr>
                <w:sz w:val="20"/>
                <w:szCs w:val="20"/>
              </w:rPr>
              <w:t>17/04/2020</w:t>
            </w:r>
            <w:bookmarkStart w:id="5" w:name="_GoBack"/>
            <w:bookmarkEnd w:id="5"/>
          </w:p>
        </w:tc>
        <w:tc>
          <w:tcPr>
            <w:tcW w:w="6726" w:type="dxa"/>
          </w:tcPr>
          <w:p w14:paraId="1A9517E7" w14:textId="0BE60FA9" w:rsidR="009E1181" w:rsidRDefault="003D37FC" w:rsidP="007A1C06">
            <w:pPr>
              <w:pStyle w:val="BodyText"/>
              <w:rPr>
                <w:sz w:val="20"/>
                <w:szCs w:val="20"/>
              </w:rPr>
            </w:pPr>
            <w:r>
              <w:rPr>
                <w:sz w:val="20"/>
                <w:szCs w:val="20"/>
              </w:rPr>
              <w:t>2</w:t>
            </w:r>
            <w:r w:rsidRPr="003D37FC">
              <w:rPr>
                <w:sz w:val="20"/>
                <w:szCs w:val="20"/>
                <w:vertAlign w:val="superscript"/>
              </w:rPr>
              <w:t>nd</w:t>
            </w:r>
            <w:r>
              <w:rPr>
                <w:sz w:val="20"/>
                <w:szCs w:val="20"/>
              </w:rPr>
              <w:t xml:space="preserve"> </w:t>
            </w:r>
            <w:r w:rsidR="003C412A">
              <w:rPr>
                <w:sz w:val="20"/>
                <w:szCs w:val="20"/>
              </w:rPr>
              <w:t xml:space="preserve"> Version</w:t>
            </w:r>
          </w:p>
        </w:tc>
      </w:tr>
      <w:tr w:rsidR="008C6FE5" w:rsidRPr="005A59BB" w14:paraId="5E6DFD6D" w14:textId="77777777" w:rsidTr="00B44FA4">
        <w:trPr>
          <w:cnfStyle w:val="000000100000" w:firstRow="0" w:lastRow="0" w:firstColumn="0" w:lastColumn="0" w:oddVBand="0" w:evenVBand="0" w:oddHBand="1" w:evenHBand="0" w:firstRowFirstColumn="0" w:firstRowLastColumn="0" w:lastRowFirstColumn="0" w:lastRowLastColumn="0"/>
          <w:jc w:val="center"/>
        </w:trPr>
        <w:tc>
          <w:tcPr>
            <w:tcW w:w="1414" w:type="dxa"/>
          </w:tcPr>
          <w:p w14:paraId="1B8D4E2B" w14:textId="11A794A0" w:rsidR="008C6FE5" w:rsidRDefault="00D556CA" w:rsidP="00CF7D4D">
            <w:pPr>
              <w:pStyle w:val="BodyText"/>
              <w:rPr>
                <w:sz w:val="20"/>
                <w:szCs w:val="20"/>
              </w:rPr>
            </w:pPr>
            <w:r>
              <w:rPr>
                <w:sz w:val="20"/>
                <w:szCs w:val="20"/>
              </w:rPr>
              <w:t>03</w:t>
            </w:r>
          </w:p>
        </w:tc>
        <w:tc>
          <w:tcPr>
            <w:tcW w:w="1182" w:type="dxa"/>
          </w:tcPr>
          <w:p w14:paraId="16FC8152" w14:textId="2AC3017B" w:rsidR="008C6FE5" w:rsidRDefault="001842A3" w:rsidP="00CF7D4D">
            <w:pPr>
              <w:pStyle w:val="BodyText"/>
              <w:rPr>
                <w:sz w:val="20"/>
                <w:szCs w:val="20"/>
              </w:rPr>
            </w:pPr>
            <w:r>
              <w:rPr>
                <w:sz w:val="20"/>
                <w:szCs w:val="20"/>
              </w:rPr>
              <w:t>11/05/2020</w:t>
            </w:r>
          </w:p>
        </w:tc>
        <w:tc>
          <w:tcPr>
            <w:tcW w:w="6726" w:type="dxa"/>
          </w:tcPr>
          <w:p w14:paraId="6FF9D504" w14:textId="450E4D25" w:rsidR="008C6FE5" w:rsidRDefault="003D37FC" w:rsidP="007A1C06">
            <w:pPr>
              <w:pStyle w:val="BodyText"/>
              <w:rPr>
                <w:sz w:val="20"/>
                <w:szCs w:val="20"/>
              </w:rPr>
            </w:pPr>
            <w:r>
              <w:rPr>
                <w:sz w:val="20"/>
                <w:szCs w:val="20"/>
              </w:rPr>
              <w:t>3</w:t>
            </w:r>
            <w:r w:rsidRPr="003D37FC">
              <w:rPr>
                <w:sz w:val="20"/>
                <w:szCs w:val="20"/>
                <w:vertAlign w:val="superscript"/>
              </w:rPr>
              <w:t>rd</w:t>
            </w:r>
            <w:r>
              <w:rPr>
                <w:sz w:val="20"/>
                <w:szCs w:val="20"/>
              </w:rPr>
              <w:t xml:space="preserve"> </w:t>
            </w:r>
            <w:r w:rsidR="00D556CA">
              <w:rPr>
                <w:sz w:val="20"/>
                <w:szCs w:val="20"/>
              </w:rPr>
              <w:t xml:space="preserve"> Version</w:t>
            </w:r>
          </w:p>
        </w:tc>
      </w:tr>
      <w:tr w:rsidR="00AB1BB1" w:rsidRPr="005A59BB" w14:paraId="5636AA82" w14:textId="77777777" w:rsidTr="00B44FA4">
        <w:trPr>
          <w:cnfStyle w:val="000000010000" w:firstRow="0" w:lastRow="0" w:firstColumn="0" w:lastColumn="0" w:oddVBand="0" w:evenVBand="0" w:oddHBand="0" w:evenHBand="1" w:firstRowFirstColumn="0" w:firstRowLastColumn="0" w:lastRowFirstColumn="0" w:lastRowLastColumn="0"/>
          <w:jc w:val="center"/>
        </w:trPr>
        <w:tc>
          <w:tcPr>
            <w:tcW w:w="1414" w:type="dxa"/>
          </w:tcPr>
          <w:p w14:paraId="3CA02BEB" w14:textId="69A0C537" w:rsidR="00AB1BB1" w:rsidRDefault="003D37FC" w:rsidP="00CF7D4D">
            <w:pPr>
              <w:pStyle w:val="BodyText"/>
              <w:rPr>
                <w:sz w:val="20"/>
                <w:szCs w:val="20"/>
              </w:rPr>
            </w:pPr>
            <w:r>
              <w:rPr>
                <w:sz w:val="20"/>
                <w:szCs w:val="20"/>
              </w:rPr>
              <w:t>04</w:t>
            </w:r>
          </w:p>
        </w:tc>
        <w:tc>
          <w:tcPr>
            <w:tcW w:w="1182" w:type="dxa"/>
          </w:tcPr>
          <w:p w14:paraId="67C1B0BC" w14:textId="476A76C0" w:rsidR="00AB1BB1" w:rsidRDefault="003D37FC" w:rsidP="00CF7D4D">
            <w:pPr>
              <w:pStyle w:val="BodyText"/>
              <w:rPr>
                <w:sz w:val="20"/>
                <w:szCs w:val="20"/>
              </w:rPr>
            </w:pPr>
            <w:r>
              <w:rPr>
                <w:sz w:val="20"/>
                <w:szCs w:val="20"/>
              </w:rPr>
              <w:t>03/06/2020</w:t>
            </w:r>
          </w:p>
        </w:tc>
        <w:tc>
          <w:tcPr>
            <w:tcW w:w="6726" w:type="dxa"/>
          </w:tcPr>
          <w:p w14:paraId="0CA5F863" w14:textId="55955E00" w:rsidR="00AB1BB1" w:rsidRDefault="003D37FC" w:rsidP="007A1C06">
            <w:pPr>
              <w:pStyle w:val="BodyText"/>
              <w:rPr>
                <w:sz w:val="20"/>
                <w:szCs w:val="20"/>
              </w:rPr>
            </w:pPr>
            <w:r>
              <w:rPr>
                <w:sz w:val="20"/>
                <w:szCs w:val="20"/>
              </w:rPr>
              <w:t>4</w:t>
            </w:r>
            <w:r w:rsidRPr="003D37FC">
              <w:rPr>
                <w:sz w:val="20"/>
                <w:szCs w:val="20"/>
                <w:vertAlign w:val="superscript"/>
              </w:rPr>
              <w:t>th</w:t>
            </w:r>
            <w:r>
              <w:rPr>
                <w:sz w:val="20"/>
                <w:szCs w:val="20"/>
              </w:rPr>
              <w:t xml:space="preserve"> Version</w:t>
            </w:r>
          </w:p>
        </w:tc>
      </w:tr>
      <w:tr w:rsidR="00CD7EC4" w:rsidRPr="005A59BB" w14:paraId="1E885E9A" w14:textId="77777777" w:rsidTr="00B44FA4">
        <w:trPr>
          <w:cnfStyle w:val="000000100000" w:firstRow="0" w:lastRow="0" w:firstColumn="0" w:lastColumn="0" w:oddVBand="0" w:evenVBand="0" w:oddHBand="1" w:evenHBand="0" w:firstRowFirstColumn="0" w:firstRowLastColumn="0" w:lastRowFirstColumn="0" w:lastRowLastColumn="0"/>
          <w:jc w:val="center"/>
        </w:trPr>
        <w:tc>
          <w:tcPr>
            <w:tcW w:w="1414" w:type="dxa"/>
          </w:tcPr>
          <w:p w14:paraId="0A380E14" w14:textId="77777777" w:rsidR="00CD7EC4" w:rsidRDefault="00CD7EC4" w:rsidP="00CF7D4D">
            <w:pPr>
              <w:pStyle w:val="BodyText"/>
              <w:rPr>
                <w:sz w:val="20"/>
                <w:szCs w:val="20"/>
              </w:rPr>
            </w:pPr>
          </w:p>
        </w:tc>
        <w:tc>
          <w:tcPr>
            <w:tcW w:w="1182" w:type="dxa"/>
          </w:tcPr>
          <w:p w14:paraId="2380C85E" w14:textId="77777777" w:rsidR="00CD7EC4" w:rsidRDefault="00CD7EC4" w:rsidP="00CF7D4D">
            <w:pPr>
              <w:pStyle w:val="BodyText"/>
              <w:rPr>
                <w:sz w:val="20"/>
                <w:szCs w:val="20"/>
              </w:rPr>
            </w:pPr>
          </w:p>
        </w:tc>
        <w:tc>
          <w:tcPr>
            <w:tcW w:w="6726" w:type="dxa"/>
          </w:tcPr>
          <w:p w14:paraId="1E939358" w14:textId="77777777" w:rsidR="00CD7EC4" w:rsidRDefault="00CD7EC4" w:rsidP="007A1C06">
            <w:pPr>
              <w:pStyle w:val="BodyText"/>
              <w:rPr>
                <w:sz w:val="20"/>
                <w:szCs w:val="20"/>
              </w:rPr>
            </w:pPr>
          </w:p>
        </w:tc>
      </w:tr>
    </w:tbl>
    <w:p w14:paraId="70A2064B" w14:textId="77777777" w:rsidR="00634BEC" w:rsidRDefault="00634BEC" w:rsidP="00634BEC">
      <w:pPr>
        <w:pStyle w:val="BodyText"/>
      </w:pPr>
    </w:p>
    <w:p w14:paraId="7A9DC38C" w14:textId="77777777" w:rsidR="004A69D1" w:rsidRDefault="00E6251F" w:rsidP="00005797">
      <w:pPr>
        <w:pStyle w:val="Default"/>
        <w:sectPr w:rsidR="004A69D1" w:rsidSect="004A69D1">
          <w:headerReference w:type="default" r:id="rId14"/>
          <w:pgSz w:w="11906" w:h="16838" w:code="9"/>
          <w:pgMar w:top="1814" w:right="1418" w:bottom="1701" w:left="1418" w:header="709" w:footer="397" w:gutter="0"/>
          <w:cols w:space="708"/>
          <w:docGrid w:linePitch="360"/>
        </w:sectPr>
      </w:pPr>
      <w:bookmarkStart w:id="6" w:name="_Toc499046350"/>
      <w:bookmarkStart w:id="7" w:name="_Toc499066983"/>
      <w:bookmarkStart w:id="8" w:name="_Toc499542529"/>
      <w:bookmarkStart w:id="9" w:name="_Toc505179007"/>
      <w:r>
        <w:br w:type="page"/>
      </w:r>
    </w:p>
    <w:p w14:paraId="1163BA8A" w14:textId="77777777" w:rsidR="00005797" w:rsidRPr="00005797" w:rsidRDefault="00005797" w:rsidP="00005797">
      <w:pPr>
        <w:pStyle w:val="Default"/>
      </w:pPr>
    </w:p>
    <w:tbl>
      <w:tblPr>
        <w:tblStyle w:val="LightGrid-Accent1"/>
        <w:tblW w:w="14991" w:type="dxa"/>
        <w:jc w:val="center"/>
        <w:tblLayout w:type="fixed"/>
        <w:tblLook w:val="0420" w:firstRow="1" w:lastRow="0" w:firstColumn="0" w:lastColumn="0" w:noHBand="0" w:noVBand="1"/>
      </w:tblPr>
      <w:tblGrid>
        <w:gridCol w:w="699"/>
        <w:gridCol w:w="6095"/>
        <w:gridCol w:w="8158"/>
        <w:gridCol w:w="39"/>
      </w:tblGrid>
      <w:tr w:rsidR="00005797" w:rsidRPr="005A59BB" w14:paraId="76DF49A3" w14:textId="77777777" w:rsidTr="004A69D1">
        <w:trPr>
          <w:cnfStyle w:val="100000000000" w:firstRow="1" w:lastRow="0" w:firstColumn="0" w:lastColumn="0" w:oddVBand="0" w:evenVBand="0" w:oddHBand="0" w:evenHBand="0" w:firstRowFirstColumn="0" w:firstRowLastColumn="0" w:lastRowFirstColumn="0" w:lastRowLastColumn="0"/>
          <w:jc w:val="center"/>
        </w:trPr>
        <w:tc>
          <w:tcPr>
            <w:tcW w:w="14991" w:type="dxa"/>
            <w:gridSpan w:val="4"/>
            <w:shd w:val="clear" w:color="auto" w:fill="D9D9D9" w:themeFill="background1" w:themeFillShade="D9"/>
          </w:tcPr>
          <w:p w14:paraId="39F7EA2B" w14:textId="77777777" w:rsidR="00005797" w:rsidRPr="00005797" w:rsidRDefault="00005797" w:rsidP="004A69D1">
            <w:pPr>
              <w:pStyle w:val="BodyText"/>
              <w:spacing w:before="120" w:after="120"/>
              <w:jc w:val="left"/>
              <w:rPr>
                <w:color w:val="auto"/>
              </w:rPr>
            </w:pPr>
            <w:r w:rsidRPr="00005797">
              <w:rPr>
                <w:color w:val="auto"/>
              </w:rPr>
              <w:t>Questions &amp; Answers</w:t>
            </w:r>
          </w:p>
        </w:tc>
      </w:tr>
      <w:tr w:rsidR="00AD4D8D" w:rsidRPr="005A59BB" w14:paraId="1ACB67FB"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trHeight w:val="522"/>
          <w:jc w:val="center"/>
        </w:trPr>
        <w:tc>
          <w:tcPr>
            <w:tcW w:w="699" w:type="dxa"/>
            <w:shd w:val="clear" w:color="auto" w:fill="D9D9D9" w:themeFill="background1" w:themeFillShade="D9"/>
            <w:vAlign w:val="center"/>
          </w:tcPr>
          <w:p w14:paraId="6F18E022" w14:textId="77777777" w:rsidR="007244D2" w:rsidRPr="0042709D" w:rsidRDefault="007244D2" w:rsidP="004A69D1">
            <w:pPr>
              <w:pStyle w:val="BodyText"/>
              <w:spacing w:before="120" w:after="120"/>
              <w:jc w:val="center"/>
              <w:rPr>
                <w:color w:val="auto"/>
                <w:sz w:val="20"/>
                <w:szCs w:val="20"/>
              </w:rPr>
            </w:pPr>
            <w:r w:rsidRPr="0042709D">
              <w:rPr>
                <w:color w:val="auto"/>
                <w:sz w:val="20"/>
                <w:szCs w:val="20"/>
              </w:rPr>
              <w:t>Q</w:t>
            </w:r>
          </w:p>
        </w:tc>
        <w:tc>
          <w:tcPr>
            <w:tcW w:w="6095" w:type="dxa"/>
            <w:shd w:val="clear" w:color="auto" w:fill="D9D9D9" w:themeFill="background1" w:themeFillShade="D9"/>
          </w:tcPr>
          <w:p w14:paraId="285B642D" w14:textId="77777777" w:rsidR="007244D2" w:rsidRPr="0042709D" w:rsidRDefault="007244D2" w:rsidP="004A69D1">
            <w:pPr>
              <w:pStyle w:val="BodyText"/>
              <w:spacing w:before="120" w:after="120"/>
              <w:rPr>
                <w:color w:val="auto"/>
                <w:sz w:val="20"/>
                <w:szCs w:val="20"/>
              </w:rPr>
            </w:pPr>
            <w:r w:rsidRPr="0042709D">
              <w:rPr>
                <w:color w:val="auto"/>
                <w:sz w:val="20"/>
                <w:szCs w:val="20"/>
              </w:rPr>
              <w:t>Topic</w:t>
            </w:r>
          </w:p>
        </w:tc>
        <w:tc>
          <w:tcPr>
            <w:tcW w:w="8158" w:type="dxa"/>
            <w:shd w:val="clear" w:color="auto" w:fill="D9D9D9" w:themeFill="background1" w:themeFillShade="D9"/>
          </w:tcPr>
          <w:p w14:paraId="551ED482" w14:textId="77777777" w:rsidR="007244D2" w:rsidRPr="0042709D" w:rsidRDefault="007244D2" w:rsidP="004A69D1">
            <w:pPr>
              <w:pStyle w:val="BodyText"/>
              <w:spacing w:before="120" w:after="120"/>
              <w:rPr>
                <w:color w:val="auto"/>
                <w:sz w:val="20"/>
                <w:szCs w:val="20"/>
              </w:rPr>
            </w:pPr>
            <w:r w:rsidRPr="0042709D">
              <w:rPr>
                <w:color w:val="auto"/>
                <w:sz w:val="20"/>
                <w:szCs w:val="20"/>
              </w:rPr>
              <w:t>SJU Answer</w:t>
            </w:r>
          </w:p>
        </w:tc>
      </w:tr>
      <w:tr w:rsidR="0042709D" w:rsidRPr="006B48A5" w14:paraId="3AD54702"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0860B91E" w14:textId="06C9EE7E" w:rsidR="0042709D" w:rsidRDefault="0042709D" w:rsidP="0068712E">
            <w:pPr>
              <w:pStyle w:val="BodyText"/>
              <w:spacing w:before="120" w:after="120"/>
              <w:jc w:val="center"/>
              <w:rPr>
                <w:sz w:val="20"/>
                <w:szCs w:val="20"/>
              </w:rPr>
            </w:pPr>
            <w:r>
              <w:rPr>
                <w:sz w:val="20"/>
                <w:szCs w:val="20"/>
              </w:rPr>
              <w:t>1</w:t>
            </w:r>
            <w:r w:rsidR="00A5475C">
              <w:rPr>
                <w:sz w:val="20"/>
                <w:szCs w:val="20"/>
              </w:rPr>
              <w:t xml:space="preserve"> </w:t>
            </w:r>
          </w:p>
        </w:tc>
        <w:tc>
          <w:tcPr>
            <w:tcW w:w="6095" w:type="dxa"/>
          </w:tcPr>
          <w:p w14:paraId="6C45F919" w14:textId="77777777" w:rsidR="00065B2C" w:rsidRDefault="00065B2C" w:rsidP="00065B2C">
            <w:pPr>
              <w:rPr>
                <w:color w:val="auto"/>
              </w:rPr>
            </w:pPr>
            <w:r>
              <w:t>Will you be organising an Information Day and/or Brokerage Event to support potential participants to understand how to engage and build successful teams?</w:t>
            </w:r>
          </w:p>
          <w:p w14:paraId="01AA5878" w14:textId="77777777" w:rsidR="0042709D" w:rsidRPr="00065B2C" w:rsidRDefault="0042709D" w:rsidP="004A69D1">
            <w:pPr>
              <w:pStyle w:val="BodyText"/>
              <w:spacing w:before="120" w:after="120"/>
              <w:rPr>
                <w:strike/>
                <w:sz w:val="20"/>
                <w:szCs w:val="20"/>
              </w:rPr>
            </w:pPr>
          </w:p>
        </w:tc>
        <w:tc>
          <w:tcPr>
            <w:tcW w:w="8158" w:type="dxa"/>
          </w:tcPr>
          <w:p w14:paraId="7F109947" w14:textId="2FEA0FE7" w:rsidR="0042709D" w:rsidRPr="006B48A5" w:rsidRDefault="00717887" w:rsidP="00C02112">
            <w:pPr>
              <w:pStyle w:val="BodyText"/>
              <w:spacing w:before="120" w:after="120"/>
              <w:rPr>
                <w:sz w:val="20"/>
                <w:szCs w:val="20"/>
                <w:lang w:val="en-US"/>
              </w:rPr>
            </w:pPr>
            <w:r>
              <w:rPr>
                <w:sz w:val="20"/>
                <w:szCs w:val="20"/>
                <w:lang w:val="en-US"/>
              </w:rPr>
              <w:t xml:space="preserve">No, the SJU will not organize an Information Day for the call H2020-SESAR-2020-1. However, </w:t>
            </w:r>
            <w:r w:rsidR="00C02112">
              <w:rPr>
                <w:sz w:val="20"/>
                <w:szCs w:val="20"/>
                <w:lang w:val="en-US"/>
              </w:rPr>
              <w:t xml:space="preserve">in </w:t>
            </w:r>
            <w:r>
              <w:rPr>
                <w:sz w:val="20"/>
                <w:szCs w:val="20"/>
                <w:lang w:val="en-US"/>
              </w:rPr>
              <w:t>the Funding &amp; Tenders Portal</w:t>
            </w:r>
            <w:r w:rsidR="00C02112">
              <w:rPr>
                <w:sz w:val="20"/>
                <w:szCs w:val="20"/>
                <w:lang w:val="en-US"/>
              </w:rPr>
              <w:t xml:space="preserve">, </w:t>
            </w:r>
            <w:hyperlink r:id="rId15" w:history="1">
              <w:r w:rsidR="00C02112" w:rsidRPr="00C02112">
                <w:rPr>
                  <w:rStyle w:val="Hyperlink"/>
                  <w:sz w:val="20"/>
                  <w:szCs w:val="20"/>
                  <w:lang w:val="en-US"/>
                </w:rPr>
                <w:t>at this link</w:t>
              </w:r>
            </w:hyperlink>
            <w:r w:rsidR="00C02112">
              <w:rPr>
                <w:sz w:val="20"/>
                <w:szCs w:val="20"/>
                <w:lang w:val="en-US"/>
              </w:rPr>
              <w:t>,</w:t>
            </w:r>
            <w:r>
              <w:rPr>
                <w:sz w:val="20"/>
                <w:szCs w:val="20"/>
                <w:lang w:val="en-US"/>
              </w:rPr>
              <w:t xml:space="preserve"> </w:t>
            </w:r>
            <w:r w:rsidR="00C02112">
              <w:rPr>
                <w:sz w:val="20"/>
                <w:szCs w:val="20"/>
                <w:lang w:val="en-US"/>
              </w:rPr>
              <w:t xml:space="preserve">potential applicants can find a dedicated page to help </w:t>
            </w:r>
            <w:proofErr w:type="gramStart"/>
            <w:r w:rsidR="00C02112">
              <w:rPr>
                <w:sz w:val="20"/>
                <w:szCs w:val="20"/>
                <w:lang w:val="en-US"/>
              </w:rPr>
              <w:t>them</w:t>
            </w:r>
            <w:proofErr w:type="gramEnd"/>
            <w:r w:rsidR="00C02112">
              <w:rPr>
                <w:sz w:val="20"/>
                <w:szCs w:val="20"/>
                <w:lang w:val="en-US"/>
              </w:rPr>
              <w:t xml:space="preserve"> finding partners for proposals.</w:t>
            </w:r>
          </w:p>
        </w:tc>
      </w:tr>
      <w:tr w:rsidR="00AD4D8D" w:rsidRPr="006B48A5" w14:paraId="4D1C011D"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2311F3AA" w14:textId="77777777" w:rsidR="0042709D" w:rsidRDefault="00322B87" w:rsidP="004A69D1">
            <w:pPr>
              <w:pStyle w:val="BodyText"/>
              <w:spacing w:before="120" w:after="120"/>
              <w:jc w:val="center"/>
              <w:rPr>
                <w:sz w:val="20"/>
                <w:szCs w:val="20"/>
              </w:rPr>
            </w:pPr>
            <w:r>
              <w:rPr>
                <w:sz w:val="20"/>
                <w:szCs w:val="20"/>
              </w:rPr>
              <w:t>2</w:t>
            </w:r>
          </w:p>
        </w:tc>
        <w:tc>
          <w:tcPr>
            <w:tcW w:w="6095" w:type="dxa"/>
          </w:tcPr>
          <w:p w14:paraId="3E8C3569" w14:textId="77777777" w:rsidR="00065B2C" w:rsidRDefault="00065B2C" w:rsidP="00065B2C">
            <w:pPr>
              <w:rPr>
                <w:color w:val="auto"/>
                <w:lang w:val="en-US"/>
              </w:rPr>
            </w:pPr>
            <w:r>
              <w:rPr>
                <w:lang w:val="en-US"/>
              </w:rPr>
              <w:t>Dear Sir/Madame,</w:t>
            </w:r>
          </w:p>
          <w:p w14:paraId="23E9DEEE" w14:textId="77777777" w:rsidR="00065B2C" w:rsidRDefault="00065B2C" w:rsidP="00065B2C">
            <w:pPr>
              <w:rPr>
                <w:lang w:val="en-US"/>
              </w:rPr>
            </w:pPr>
          </w:p>
          <w:p w14:paraId="5E1A0582" w14:textId="77777777" w:rsidR="00065B2C" w:rsidRDefault="00065B2C" w:rsidP="00065B2C">
            <w:pPr>
              <w:rPr>
                <w:lang w:val="en-US"/>
              </w:rPr>
            </w:pPr>
            <w:r>
              <w:rPr>
                <w:lang w:val="en-US"/>
              </w:rPr>
              <w:t xml:space="preserve">Referring to the VLD2 open call for proposals currently open, we are considering putting forward a proposal under Topic 2 and more specifically on ATM data service provision. We wish to explore a harmonized and coherent approach towards MET service delivery in North Europe by demonstrating a weather hazard and SIGMET service from a central location serving the area of 7 FIRs. </w:t>
            </w:r>
          </w:p>
          <w:p w14:paraId="19008405" w14:textId="6429C22B" w:rsidR="00065B2C" w:rsidRDefault="00065B2C" w:rsidP="00065B2C">
            <w:pPr>
              <w:rPr>
                <w:lang w:val="en-US"/>
              </w:rPr>
            </w:pPr>
            <w:r>
              <w:rPr>
                <w:lang w:val="en-US"/>
              </w:rPr>
              <w:t xml:space="preserve">The technical specifications document states that: “The maximum scope of service delivery by ADSPs covers the ATM data services (such as flight data processing) needed to </w:t>
            </w:r>
            <w:r w:rsidR="000566C1">
              <w:rPr>
                <w:lang w:val="en-US"/>
              </w:rPr>
              <w:t>realize</w:t>
            </w:r>
            <w:r>
              <w:rPr>
                <w:lang w:val="en-US"/>
              </w:rPr>
              <w:t xml:space="preserve"> the virtual de-fragmentation of European skies and includes the provision of AIS, MET and CNS services.” This does NOT state the minimum, however, and thus my question to SJU would be if a scoping of “MET-only-ADSP” would be considered acceptable? In our opinion this would address the initial concern of multiple providers, add </w:t>
            </w:r>
            <w:r>
              <w:rPr>
                <w:lang w:val="en-US"/>
              </w:rPr>
              <w:lastRenderedPageBreak/>
              <w:t xml:space="preserve">coherence and provide a single point of entry to the airspace users and ATM providers. </w:t>
            </w:r>
          </w:p>
          <w:p w14:paraId="6C58C062" w14:textId="6BD0371C" w:rsidR="00065B2C" w:rsidRDefault="00065B2C" w:rsidP="00065B2C">
            <w:pPr>
              <w:rPr>
                <w:lang w:val="en-US"/>
              </w:rPr>
            </w:pPr>
            <w:r>
              <w:rPr>
                <w:lang w:val="en-US"/>
              </w:rPr>
              <w:t xml:space="preserve">Furthermore, is an event envisaged to take place where further information about the call is provided? </w:t>
            </w:r>
          </w:p>
          <w:p w14:paraId="02BD95BB" w14:textId="77777777" w:rsidR="005C66F3" w:rsidRPr="006B48A5" w:rsidRDefault="005C66F3" w:rsidP="004A69D1">
            <w:pPr>
              <w:pStyle w:val="BodyText"/>
              <w:spacing w:before="120" w:after="120"/>
              <w:rPr>
                <w:sz w:val="20"/>
                <w:szCs w:val="20"/>
                <w:lang w:val="en-US"/>
              </w:rPr>
            </w:pPr>
          </w:p>
        </w:tc>
        <w:tc>
          <w:tcPr>
            <w:tcW w:w="8158" w:type="dxa"/>
          </w:tcPr>
          <w:p w14:paraId="4281F1DA" w14:textId="3A0EF6D7" w:rsidR="005247C5" w:rsidRDefault="000566C1" w:rsidP="005247C5">
            <w:pPr>
              <w:pStyle w:val="BodyText"/>
              <w:spacing w:before="120" w:after="120"/>
              <w:rPr>
                <w:sz w:val="20"/>
                <w:szCs w:val="20"/>
              </w:rPr>
            </w:pPr>
            <w:r>
              <w:rPr>
                <w:sz w:val="20"/>
                <w:szCs w:val="20"/>
              </w:rPr>
              <w:lastRenderedPageBreak/>
              <w:t xml:space="preserve">Q1. </w:t>
            </w:r>
            <w:r w:rsidR="00E01C68">
              <w:rPr>
                <w:sz w:val="20"/>
                <w:szCs w:val="20"/>
              </w:rPr>
              <w:t>The topic text does not refer to a</w:t>
            </w:r>
            <w:r w:rsidR="005247C5">
              <w:rPr>
                <w:sz w:val="20"/>
                <w:szCs w:val="20"/>
              </w:rPr>
              <w:t xml:space="preserve"> minimum set of data for scoping the ATM data service provision </w:t>
            </w:r>
            <w:r w:rsidR="00E01C68">
              <w:rPr>
                <w:sz w:val="20"/>
                <w:szCs w:val="20"/>
              </w:rPr>
              <w:t xml:space="preserve">and therefore </w:t>
            </w:r>
            <w:r>
              <w:rPr>
                <w:sz w:val="20"/>
                <w:szCs w:val="20"/>
              </w:rPr>
              <w:t>the described</w:t>
            </w:r>
            <w:r w:rsidR="00E01C68">
              <w:rPr>
                <w:sz w:val="20"/>
                <w:szCs w:val="20"/>
              </w:rPr>
              <w:t xml:space="preserve"> approach would be considered in scope</w:t>
            </w:r>
            <w:r w:rsidR="005247C5">
              <w:rPr>
                <w:sz w:val="20"/>
                <w:szCs w:val="20"/>
              </w:rPr>
              <w:t>. However, considering a wider scope of ATM data would be an advantage.</w:t>
            </w:r>
          </w:p>
          <w:p w14:paraId="3E25D9A9" w14:textId="0068256B" w:rsidR="00E24356" w:rsidRPr="006B48A5" w:rsidRDefault="000566C1" w:rsidP="005247C5">
            <w:pPr>
              <w:pStyle w:val="BodyText"/>
              <w:spacing w:before="120" w:after="120"/>
              <w:rPr>
                <w:sz w:val="20"/>
                <w:szCs w:val="20"/>
              </w:rPr>
            </w:pPr>
            <w:r>
              <w:rPr>
                <w:sz w:val="20"/>
                <w:szCs w:val="20"/>
              </w:rPr>
              <w:t>Q2.</w:t>
            </w:r>
            <w:r w:rsidR="005247C5">
              <w:rPr>
                <w:sz w:val="20"/>
                <w:szCs w:val="20"/>
              </w:rPr>
              <w:t xml:space="preserve">For the second question, please ref to Q1. </w:t>
            </w:r>
          </w:p>
        </w:tc>
      </w:tr>
      <w:tr w:rsidR="0042709D" w:rsidRPr="006B48A5" w14:paraId="6FAFD565"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46638269" w14:textId="77777777" w:rsidR="0042709D" w:rsidRDefault="00322B87" w:rsidP="004A69D1">
            <w:pPr>
              <w:pStyle w:val="BodyText"/>
              <w:spacing w:before="120" w:after="120"/>
              <w:jc w:val="center"/>
              <w:rPr>
                <w:sz w:val="20"/>
                <w:szCs w:val="20"/>
              </w:rPr>
            </w:pPr>
            <w:r>
              <w:rPr>
                <w:sz w:val="20"/>
                <w:szCs w:val="20"/>
              </w:rPr>
              <w:t>3</w:t>
            </w:r>
          </w:p>
        </w:tc>
        <w:tc>
          <w:tcPr>
            <w:tcW w:w="6095" w:type="dxa"/>
          </w:tcPr>
          <w:p w14:paraId="74CD5D88" w14:textId="77777777" w:rsidR="001818D8" w:rsidRDefault="001818D8" w:rsidP="001818D8">
            <w:pPr>
              <w:rPr>
                <w:color w:val="auto"/>
                <w:sz w:val="24"/>
                <w:szCs w:val="24"/>
                <w:lang w:eastAsia="en-GB"/>
              </w:rPr>
            </w:pPr>
            <w:r>
              <w:t>Dear SESAR ,</w:t>
            </w:r>
          </w:p>
          <w:p w14:paraId="1EE80790" w14:textId="38E6B8F3" w:rsidR="001818D8" w:rsidRDefault="001818D8" w:rsidP="001818D8">
            <w:r>
              <w:t xml:space="preserve">I am part of </w:t>
            </w:r>
            <w:r w:rsidR="000566C1">
              <w:t>company XXX</w:t>
            </w:r>
            <w:r>
              <w:t xml:space="preserve">, working on safety aspects of </w:t>
            </w:r>
            <w:r w:rsidR="000566C1">
              <w:t>company’s</w:t>
            </w:r>
            <w:r>
              <w:t xml:space="preserve"> flying taxi project.</w:t>
            </w:r>
          </w:p>
          <w:p w14:paraId="57E5FC87" w14:textId="168382C8" w:rsidR="001818D8" w:rsidRDefault="001818D8" w:rsidP="001818D8">
            <w:r>
              <w:t xml:space="preserve">We have initiated talks with </w:t>
            </w:r>
            <w:r w:rsidR="000566C1">
              <w:t>European</w:t>
            </w:r>
            <w:r>
              <w:t xml:space="preserve"> research institutes, discussing the possibility to assemble a consortium to answer to SESAR-VLD2-03-2020.</w:t>
            </w:r>
          </w:p>
          <w:p w14:paraId="2D15A9A6" w14:textId="77777777" w:rsidR="001818D8" w:rsidRDefault="001818D8" w:rsidP="001818D8">
            <w:r>
              <w:t>In this process the following additional questions came up:</w:t>
            </w:r>
          </w:p>
          <w:p w14:paraId="331A20A5" w14:textId="2AB0DCB9" w:rsidR="001818D8" w:rsidRDefault="001818D8" w:rsidP="001818D8">
            <w:r>
              <w:t>- What is the expected nature of a SESAR</w:t>
            </w:r>
            <w:r w:rsidR="006C0FD8">
              <w:t xml:space="preserve"> very large scale demonstration</w:t>
            </w:r>
            <w:r>
              <w:t>? Based on earlier funded VLD projects such as this one </w:t>
            </w:r>
            <w:hyperlink r:id="rId16" w:tgtFrame="_blank" w:history="1">
              <w:r>
                <w:rPr>
                  <w:rStyle w:val="Hyperlink"/>
                </w:rPr>
                <w:t>https://www.sesarju.eu/news/sesar-u-space-demonstration-gulf-finland-gof-ready-take</w:t>
              </w:r>
            </w:hyperlink>
            <w:r>
              <w:t> it seems that actual flight tests and technology demonstrations are expected. Could demonstrations also be run in simulated environments, in particular for demonstrating safe integration of UTM and ATM systems, or safe scalability of strategic de</w:t>
            </w:r>
            <w:r w:rsidR="006C0FD8">
              <w:t>-</w:t>
            </w:r>
            <w:r>
              <w:t>conflictio</w:t>
            </w:r>
            <w:r w:rsidR="006C0FD8">
              <w:t>n algorithms at the fleet level</w:t>
            </w:r>
            <w:r>
              <w:t>?</w:t>
            </w:r>
          </w:p>
          <w:p w14:paraId="0C631D88" w14:textId="317D6A13" w:rsidR="001818D8" w:rsidRDefault="001818D8" w:rsidP="001818D8">
            <w:r>
              <w:t xml:space="preserve">- It is expected to build upon previous </w:t>
            </w:r>
            <w:r w:rsidR="006C0FD8">
              <w:t>U-Space demonstrated technology</w:t>
            </w:r>
            <w:r>
              <w:t>?</w:t>
            </w:r>
          </w:p>
          <w:p w14:paraId="517097BD" w14:textId="77777777" w:rsidR="001818D8" w:rsidRDefault="001818D8" w:rsidP="001818D8">
            <w:r>
              <w:t>- Are any exploratory research or industrial research calls nearing publication?</w:t>
            </w:r>
          </w:p>
          <w:p w14:paraId="1D4F076C" w14:textId="77777777" w:rsidR="001818D8" w:rsidRDefault="001818D8" w:rsidP="001818D8">
            <w:pPr>
              <w:rPr>
                <w:color w:val="auto"/>
                <w:sz w:val="24"/>
                <w:szCs w:val="24"/>
                <w:lang w:eastAsia="en-GB"/>
              </w:rPr>
            </w:pPr>
            <w:r>
              <w:lastRenderedPageBreak/>
              <w:t>- What are the target TRL levels of technologies to be demonstrated?</w:t>
            </w:r>
          </w:p>
          <w:p w14:paraId="728EDDEB" w14:textId="48F601FC" w:rsidR="001818D8" w:rsidRPr="001818D8" w:rsidRDefault="001818D8" w:rsidP="004A69D1">
            <w:pPr>
              <w:pStyle w:val="BodyText"/>
              <w:spacing w:before="120" w:after="120"/>
              <w:rPr>
                <w:sz w:val="20"/>
                <w:szCs w:val="20"/>
              </w:rPr>
            </w:pPr>
          </w:p>
        </w:tc>
        <w:tc>
          <w:tcPr>
            <w:tcW w:w="8158" w:type="dxa"/>
          </w:tcPr>
          <w:p w14:paraId="399BB1D3" w14:textId="231E9CE7" w:rsidR="00535536" w:rsidRDefault="00535536" w:rsidP="00535536">
            <w:pPr>
              <w:tabs>
                <w:tab w:val="left" w:pos="4650"/>
              </w:tabs>
              <w:spacing w:before="120" w:after="120"/>
            </w:pPr>
            <w:r>
              <w:lastRenderedPageBreak/>
              <w:t xml:space="preserve">As defined in the technical Specifications, </w:t>
            </w:r>
            <w:r w:rsidRPr="00606879">
              <w:t xml:space="preserve">Very Large-Scale Demonstrations are primarily designed to help bridge the gap between </w:t>
            </w:r>
            <w:r>
              <w:t xml:space="preserve">the </w:t>
            </w:r>
            <w:r w:rsidRPr="00606879">
              <w:t xml:space="preserve">development and </w:t>
            </w:r>
            <w:r>
              <w:t>operational implementation</w:t>
            </w:r>
            <w:r w:rsidRPr="00606879">
              <w:t xml:space="preserve">, they are at the </w:t>
            </w:r>
            <w:r>
              <w:t xml:space="preserve">border </w:t>
            </w:r>
            <w:r w:rsidRPr="00606879">
              <w:t>in terms of maturity transition from the Industrial Research &amp; Validation</w:t>
            </w:r>
            <w:r w:rsidR="00DE26D5">
              <w:t xml:space="preserve"> (TRL6) </w:t>
            </w:r>
            <w:r w:rsidRPr="00606879">
              <w:t>and the industrialisation</w:t>
            </w:r>
            <w:r w:rsidR="00DE26D5">
              <w:t xml:space="preserve"> (TRL7)</w:t>
            </w:r>
            <w:r w:rsidRPr="00606879">
              <w:t xml:space="preserve"> and </w:t>
            </w:r>
            <w:r>
              <w:t xml:space="preserve">to the </w:t>
            </w:r>
            <w:r w:rsidRPr="00606879">
              <w:t xml:space="preserve">subsequent </w:t>
            </w:r>
            <w:r>
              <w:t>implementation</w:t>
            </w:r>
            <w:r w:rsidRPr="00606879">
              <w:t xml:space="preserve">. </w:t>
            </w:r>
            <w:r>
              <w:t>Therefore, the execution of real flights for demonstrating the technology is required, simulation activities wouldn’t be considered as acceptable.</w:t>
            </w:r>
          </w:p>
          <w:p w14:paraId="177E159A" w14:textId="7CA98E90" w:rsidR="00DE26D5" w:rsidRDefault="00535536" w:rsidP="00535536">
            <w:pPr>
              <w:tabs>
                <w:tab w:val="left" w:pos="4650"/>
              </w:tabs>
              <w:spacing w:before="120" w:after="120"/>
            </w:pPr>
            <w:r>
              <w:t>As refe</w:t>
            </w:r>
            <w:r w:rsidR="000566C1">
              <w:t>r</w:t>
            </w:r>
            <w:r>
              <w:t>r</w:t>
            </w:r>
            <w:r w:rsidR="000566C1">
              <w:t>ed</w:t>
            </w:r>
            <w:r>
              <w:t xml:space="preserve"> to in the technical specifications page 12, work already done in previous calls will have to be considered</w:t>
            </w:r>
            <w:r w:rsidR="00DE26D5">
              <w:t xml:space="preserve">, in particular a first </w:t>
            </w:r>
            <w:r w:rsidR="00DE26D5">
              <w:rPr>
                <w:lang w:eastAsia="en-GB"/>
              </w:rPr>
              <w:t>U-space “State of the Art” report integrating all SESAR U-Space projects outcomes (available in March 2020)</w:t>
            </w:r>
            <w:r w:rsidR="00DE26D5">
              <w:t>.</w:t>
            </w:r>
          </w:p>
          <w:p w14:paraId="0FCF2E7D" w14:textId="036A438B" w:rsidR="000566C1" w:rsidRDefault="000566C1" w:rsidP="00535536">
            <w:pPr>
              <w:tabs>
                <w:tab w:val="left" w:pos="4650"/>
              </w:tabs>
              <w:spacing w:before="120" w:after="120"/>
            </w:pPr>
            <w:r>
              <w:t xml:space="preserve">More information about forthcoming calls, can be found in the Single Programming Document 2020-2022, at the link provided in the </w:t>
            </w:r>
            <w:hyperlink r:id="rId17" w:history="1">
              <w:r w:rsidRPr="000566C1">
                <w:rPr>
                  <w:rStyle w:val="Hyperlink"/>
                </w:rPr>
                <w:t>Funding and Tenders Portal.</w:t>
              </w:r>
            </w:hyperlink>
          </w:p>
          <w:p w14:paraId="6DE47029" w14:textId="2575139C" w:rsidR="00D45F1E" w:rsidRPr="006B48A5" w:rsidRDefault="00D45F1E" w:rsidP="00535536">
            <w:pPr>
              <w:tabs>
                <w:tab w:val="left" w:pos="4650"/>
              </w:tabs>
              <w:spacing w:before="120" w:after="120"/>
              <w:rPr>
                <w:sz w:val="20"/>
                <w:szCs w:val="20"/>
              </w:rPr>
            </w:pPr>
          </w:p>
        </w:tc>
      </w:tr>
      <w:tr w:rsidR="001835AF" w:rsidRPr="006B48A5" w14:paraId="0F221897" w14:textId="77777777" w:rsidTr="00D3347B">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14952" w:type="dxa"/>
            <w:gridSpan w:val="3"/>
            <w:vAlign w:val="center"/>
          </w:tcPr>
          <w:p w14:paraId="579D1DE3" w14:textId="77777777" w:rsidR="001835AF" w:rsidRPr="001835AF" w:rsidRDefault="001835AF" w:rsidP="001835AF">
            <w:pPr>
              <w:pStyle w:val="BodyText"/>
              <w:spacing w:before="120" w:after="120"/>
              <w:jc w:val="center"/>
              <w:rPr>
                <w:b/>
                <w:color w:val="FF0000"/>
                <w:sz w:val="32"/>
                <w:szCs w:val="20"/>
              </w:rPr>
            </w:pPr>
          </w:p>
          <w:p w14:paraId="758875F4" w14:textId="7ECA77B8" w:rsidR="001835AF" w:rsidRPr="001835AF" w:rsidRDefault="001835AF" w:rsidP="001835AF">
            <w:pPr>
              <w:tabs>
                <w:tab w:val="left" w:pos="4650"/>
              </w:tabs>
              <w:spacing w:before="120" w:after="120"/>
              <w:jc w:val="center"/>
              <w:rPr>
                <w:b/>
                <w:color w:val="FF0000"/>
                <w:sz w:val="32"/>
              </w:rPr>
            </w:pPr>
            <w:r w:rsidRPr="001835AF">
              <w:rPr>
                <w:b/>
                <w:color w:val="FF0000"/>
                <w:sz w:val="32"/>
              </w:rPr>
              <w:t>Please note that the Call deadline has been postponed to 16 June 2020</w:t>
            </w:r>
          </w:p>
        </w:tc>
      </w:tr>
      <w:tr w:rsidR="00AD4D8D" w:rsidRPr="006B48A5" w14:paraId="21546EAE"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5FB38BEF" w14:textId="77777777" w:rsidR="00AD4D8D" w:rsidRDefault="00D813A3" w:rsidP="004A69D1">
            <w:pPr>
              <w:pStyle w:val="BodyText"/>
              <w:spacing w:before="120" w:after="120"/>
              <w:jc w:val="center"/>
              <w:rPr>
                <w:sz w:val="20"/>
                <w:szCs w:val="20"/>
              </w:rPr>
            </w:pPr>
            <w:r>
              <w:rPr>
                <w:sz w:val="20"/>
                <w:szCs w:val="20"/>
              </w:rPr>
              <w:t>4</w:t>
            </w:r>
          </w:p>
          <w:p w14:paraId="479A7150" w14:textId="148F17CA" w:rsidR="0068712E" w:rsidRDefault="0068712E" w:rsidP="004A69D1">
            <w:pPr>
              <w:pStyle w:val="BodyText"/>
              <w:spacing w:before="120" w:after="120"/>
              <w:jc w:val="center"/>
              <w:rPr>
                <w:sz w:val="20"/>
                <w:szCs w:val="20"/>
              </w:rPr>
            </w:pPr>
          </w:p>
        </w:tc>
        <w:tc>
          <w:tcPr>
            <w:tcW w:w="6095" w:type="dxa"/>
          </w:tcPr>
          <w:p w14:paraId="0C3E0A2B" w14:textId="532CB648" w:rsidR="0068712E" w:rsidRPr="0068712E" w:rsidRDefault="006C0FD8" w:rsidP="0068712E">
            <w:pPr>
              <w:pStyle w:val="BodyText"/>
              <w:spacing w:before="120" w:after="120"/>
              <w:rPr>
                <w:sz w:val="20"/>
                <w:szCs w:val="20"/>
              </w:rPr>
            </w:pPr>
            <w:r>
              <w:rPr>
                <w:sz w:val="20"/>
                <w:szCs w:val="20"/>
              </w:rPr>
              <w:t>W</w:t>
            </w:r>
            <w:r w:rsidR="0068712E" w:rsidRPr="0068712E">
              <w:rPr>
                <w:sz w:val="20"/>
                <w:szCs w:val="20"/>
              </w:rPr>
              <w:t>e’re considering the setting up of a</w:t>
            </w:r>
            <w:r w:rsidR="00EC1E3F">
              <w:rPr>
                <w:sz w:val="20"/>
                <w:szCs w:val="20"/>
              </w:rPr>
              <w:t>n</w:t>
            </w:r>
            <w:r w:rsidR="0068712E" w:rsidRPr="0068712E">
              <w:rPr>
                <w:sz w:val="20"/>
                <w:szCs w:val="20"/>
              </w:rPr>
              <w:t xml:space="preserve"> interesting proposal with regard to the SJU VLD call with regards to U</w:t>
            </w:r>
            <w:r w:rsidR="00EC1E3F">
              <w:rPr>
                <w:sz w:val="20"/>
                <w:szCs w:val="20"/>
              </w:rPr>
              <w:t>-</w:t>
            </w:r>
            <w:r w:rsidR="0068712E" w:rsidRPr="0068712E">
              <w:rPr>
                <w:sz w:val="20"/>
                <w:szCs w:val="20"/>
              </w:rPr>
              <w:t>space services toward UAM. The question is how rigid is the following requirement:</w:t>
            </w:r>
          </w:p>
          <w:p w14:paraId="4318D94E" w14:textId="77777777" w:rsidR="0068712E" w:rsidRPr="0068712E" w:rsidRDefault="0068712E" w:rsidP="0068712E">
            <w:pPr>
              <w:pStyle w:val="BodyText"/>
              <w:spacing w:before="120" w:after="120"/>
              <w:rPr>
                <w:sz w:val="20"/>
                <w:szCs w:val="20"/>
              </w:rPr>
            </w:pPr>
          </w:p>
          <w:p w14:paraId="2B555C54" w14:textId="77777777" w:rsidR="0068712E" w:rsidRPr="0068712E" w:rsidRDefault="0068712E" w:rsidP="0068712E">
            <w:pPr>
              <w:pStyle w:val="BodyText"/>
              <w:spacing w:before="120" w:after="120"/>
              <w:rPr>
                <w:sz w:val="20"/>
                <w:szCs w:val="20"/>
              </w:rPr>
            </w:pPr>
            <w:r w:rsidRPr="0068712E">
              <w:rPr>
                <w:sz w:val="20"/>
                <w:szCs w:val="20"/>
              </w:rPr>
              <w:t xml:space="preserve">The VLD will include the following activities: </w:t>
            </w:r>
          </w:p>
          <w:p w14:paraId="04C3D7F0" w14:textId="77777777" w:rsidR="0068712E" w:rsidRPr="0068712E" w:rsidRDefault="0068712E" w:rsidP="0068712E">
            <w:pPr>
              <w:pStyle w:val="BodyText"/>
              <w:spacing w:before="120" w:after="120"/>
              <w:rPr>
                <w:sz w:val="20"/>
                <w:szCs w:val="20"/>
              </w:rPr>
            </w:pPr>
            <w:r w:rsidRPr="0068712E">
              <w:rPr>
                <w:sz w:val="20"/>
                <w:szCs w:val="20"/>
              </w:rPr>
              <w:t xml:space="preserve">- Execution of flight demonstrations in accordance with the safety conditions (A significant number of flights is expected to take place with operating methods produced by the project, in coordination with relevant stakeholders, and using one or more </w:t>
            </w:r>
            <w:proofErr w:type="spellStart"/>
            <w:r w:rsidRPr="0068712E">
              <w:rPr>
                <w:sz w:val="20"/>
                <w:szCs w:val="20"/>
              </w:rPr>
              <w:t>eVTOL</w:t>
            </w:r>
            <w:proofErr w:type="spellEnd"/>
            <w:r w:rsidRPr="0068712E">
              <w:rPr>
                <w:sz w:val="20"/>
                <w:szCs w:val="20"/>
              </w:rPr>
              <w:t xml:space="preserve"> platform carrying human passengers), the demonstration flights should also include vehicles with full autonomous capabilities;</w:t>
            </w:r>
          </w:p>
          <w:p w14:paraId="683FC85C" w14:textId="77777777" w:rsidR="0068712E" w:rsidRPr="0068712E" w:rsidRDefault="0068712E" w:rsidP="0068712E">
            <w:pPr>
              <w:pStyle w:val="BodyText"/>
              <w:spacing w:before="120" w:after="120"/>
              <w:rPr>
                <w:sz w:val="20"/>
                <w:szCs w:val="20"/>
              </w:rPr>
            </w:pPr>
          </w:p>
          <w:p w14:paraId="0AF9DA04" w14:textId="71F657C5" w:rsidR="00AD4D8D" w:rsidRPr="006B48A5" w:rsidRDefault="0068712E" w:rsidP="0068712E">
            <w:pPr>
              <w:pStyle w:val="BodyText"/>
              <w:spacing w:before="120" w:after="120"/>
              <w:rPr>
                <w:sz w:val="20"/>
                <w:szCs w:val="20"/>
              </w:rPr>
            </w:pPr>
            <w:r w:rsidRPr="0068712E">
              <w:rPr>
                <w:sz w:val="20"/>
                <w:szCs w:val="20"/>
              </w:rPr>
              <w:t>The VLD we’ve in mind is based on routine urban medical delivery. We do not have, for the time being, partners with the technical capabilities described for human passengers, unless this can be intended as traditional helicopters. What do you think?</w:t>
            </w:r>
          </w:p>
        </w:tc>
        <w:tc>
          <w:tcPr>
            <w:tcW w:w="8158" w:type="dxa"/>
          </w:tcPr>
          <w:p w14:paraId="2E2D77AA" w14:textId="26FA78B7" w:rsidR="00AD4D8D" w:rsidRPr="006B48A5" w:rsidRDefault="00D558A5" w:rsidP="002A46A8">
            <w:pPr>
              <w:pStyle w:val="BodyText"/>
              <w:spacing w:before="120" w:after="120"/>
              <w:ind w:left="37"/>
              <w:rPr>
                <w:sz w:val="20"/>
                <w:szCs w:val="20"/>
              </w:rPr>
            </w:pPr>
            <w:r>
              <w:rPr>
                <w:sz w:val="20"/>
                <w:szCs w:val="20"/>
              </w:rPr>
              <w:t xml:space="preserve">As defined in the technical specifications, one of the activities has to address flight demonstrations with platform carrying human passengers. </w:t>
            </w:r>
            <w:r w:rsidR="002A46A8">
              <w:rPr>
                <w:sz w:val="20"/>
                <w:szCs w:val="20"/>
              </w:rPr>
              <w:t>SJU</w:t>
            </w:r>
            <w:r>
              <w:rPr>
                <w:sz w:val="20"/>
                <w:szCs w:val="20"/>
              </w:rPr>
              <w:t xml:space="preserve"> want</w:t>
            </w:r>
            <w:r w:rsidR="002A46A8">
              <w:rPr>
                <w:sz w:val="20"/>
                <w:szCs w:val="20"/>
              </w:rPr>
              <w:t>s</w:t>
            </w:r>
            <w:r>
              <w:rPr>
                <w:sz w:val="20"/>
                <w:szCs w:val="20"/>
              </w:rPr>
              <w:t xml:space="preserve"> to move a step further compared to the delivery of packages such as medical ones.</w:t>
            </w:r>
          </w:p>
        </w:tc>
      </w:tr>
      <w:tr w:rsidR="009E1181" w:rsidRPr="006B48A5" w14:paraId="4BB5E56A"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4344ED6D" w14:textId="77777777" w:rsidR="009E1181" w:rsidRDefault="009E1181" w:rsidP="004A69D1">
            <w:pPr>
              <w:pStyle w:val="BodyText"/>
              <w:spacing w:before="120" w:after="120"/>
              <w:jc w:val="center"/>
              <w:rPr>
                <w:sz w:val="20"/>
                <w:szCs w:val="20"/>
              </w:rPr>
            </w:pPr>
            <w:r>
              <w:rPr>
                <w:sz w:val="20"/>
                <w:szCs w:val="20"/>
              </w:rPr>
              <w:t>5</w:t>
            </w:r>
          </w:p>
          <w:p w14:paraId="3F26CC59" w14:textId="614729DD" w:rsidR="0068712E" w:rsidRDefault="0068712E" w:rsidP="004A69D1">
            <w:pPr>
              <w:pStyle w:val="BodyText"/>
              <w:spacing w:before="120" w:after="120"/>
              <w:jc w:val="center"/>
              <w:rPr>
                <w:sz w:val="20"/>
                <w:szCs w:val="20"/>
              </w:rPr>
            </w:pPr>
          </w:p>
        </w:tc>
        <w:tc>
          <w:tcPr>
            <w:tcW w:w="6095" w:type="dxa"/>
          </w:tcPr>
          <w:p w14:paraId="33262E77" w14:textId="77777777" w:rsidR="0068712E" w:rsidRPr="0068712E" w:rsidRDefault="0068712E" w:rsidP="0068712E">
            <w:pPr>
              <w:pStyle w:val="Default"/>
              <w:spacing w:before="120" w:after="120"/>
              <w:rPr>
                <w:rFonts w:cs="Times New Roman"/>
                <w:color w:val="59666D"/>
                <w:sz w:val="20"/>
                <w:szCs w:val="20"/>
              </w:rPr>
            </w:pPr>
            <w:r w:rsidRPr="0068712E">
              <w:rPr>
                <w:rFonts w:cs="Times New Roman"/>
                <w:color w:val="59666D"/>
                <w:sz w:val="20"/>
                <w:szCs w:val="20"/>
              </w:rPr>
              <w:t>Many consortia members, especially airlines, would have benefit from an extension of the proposal deadline for the currently open Call for Proposals (VLD2).</w:t>
            </w:r>
          </w:p>
          <w:p w14:paraId="5AD15256" w14:textId="77777777" w:rsidR="0068712E" w:rsidRPr="0068712E" w:rsidRDefault="0068712E" w:rsidP="0068712E">
            <w:pPr>
              <w:pStyle w:val="Default"/>
              <w:spacing w:before="120" w:after="120"/>
              <w:rPr>
                <w:rFonts w:cs="Times New Roman"/>
                <w:color w:val="59666D"/>
                <w:sz w:val="20"/>
                <w:szCs w:val="20"/>
              </w:rPr>
            </w:pPr>
            <w:r w:rsidRPr="0068712E">
              <w:rPr>
                <w:rFonts w:cs="Times New Roman"/>
                <w:color w:val="59666D"/>
                <w:sz w:val="20"/>
                <w:szCs w:val="20"/>
              </w:rPr>
              <w:lastRenderedPageBreak/>
              <w:t>This benefit will allow them, and other partners, to achieve a higher quality proposal.</w:t>
            </w:r>
          </w:p>
          <w:p w14:paraId="4E7A4294" w14:textId="2B50958B" w:rsidR="009E1181" w:rsidRPr="006B48A5" w:rsidRDefault="0068712E" w:rsidP="0068712E">
            <w:pPr>
              <w:pStyle w:val="Default"/>
              <w:spacing w:before="120" w:after="120"/>
              <w:rPr>
                <w:rFonts w:cs="Times New Roman"/>
                <w:color w:val="59666D"/>
                <w:sz w:val="20"/>
                <w:szCs w:val="20"/>
              </w:rPr>
            </w:pPr>
            <w:r w:rsidRPr="0068712E">
              <w:rPr>
                <w:rFonts w:cs="Times New Roman"/>
                <w:color w:val="59666D"/>
                <w:sz w:val="20"/>
                <w:szCs w:val="20"/>
              </w:rPr>
              <w:t>We want to support this motion, and thus question herewith if an extension of the proposal submission deadline can be obtained.</w:t>
            </w:r>
          </w:p>
        </w:tc>
        <w:tc>
          <w:tcPr>
            <w:tcW w:w="8158" w:type="dxa"/>
          </w:tcPr>
          <w:p w14:paraId="43591636" w14:textId="35D124F6" w:rsidR="009E1181" w:rsidRPr="006B48A5" w:rsidRDefault="00C423A5" w:rsidP="002A46A8">
            <w:pPr>
              <w:pStyle w:val="BodyText"/>
              <w:spacing w:before="120" w:after="120"/>
              <w:rPr>
                <w:sz w:val="20"/>
                <w:szCs w:val="20"/>
              </w:rPr>
            </w:pPr>
            <w:r>
              <w:rPr>
                <w:sz w:val="20"/>
                <w:szCs w:val="20"/>
              </w:rPr>
              <w:lastRenderedPageBreak/>
              <w:t>As mentioned here above, the call deadline has been postponed to 16 June 2020.</w:t>
            </w:r>
          </w:p>
        </w:tc>
      </w:tr>
      <w:tr w:rsidR="009E1181" w:rsidRPr="006B48A5" w14:paraId="4C2424C6"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06C238D8" w14:textId="77777777" w:rsidR="009E1181" w:rsidRDefault="009E1181" w:rsidP="004A69D1">
            <w:pPr>
              <w:pStyle w:val="BodyText"/>
              <w:spacing w:before="120" w:after="120"/>
              <w:jc w:val="center"/>
              <w:rPr>
                <w:sz w:val="20"/>
                <w:szCs w:val="20"/>
              </w:rPr>
            </w:pPr>
            <w:r>
              <w:rPr>
                <w:sz w:val="20"/>
                <w:szCs w:val="20"/>
              </w:rPr>
              <w:t>6</w:t>
            </w:r>
          </w:p>
          <w:p w14:paraId="1C2EFE82" w14:textId="4376B849" w:rsidR="0068712E" w:rsidRDefault="0068712E" w:rsidP="004A69D1">
            <w:pPr>
              <w:pStyle w:val="BodyText"/>
              <w:spacing w:before="120" w:after="120"/>
              <w:jc w:val="center"/>
              <w:rPr>
                <w:sz w:val="20"/>
                <w:szCs w:val="20"/>
              </w:rPr>
            </w:pPr>
          </w:p>
        </w:tc>
        <w:tc>
          <w:tcPr>
            <w:tcW w:w="6095" w:type="dxa"/>
          </w:tcPr>
          <w:p w14:paraId="4B2B1A80" w14:textId="77777777" w:rsidR="0068712E" w:rsidRPr="0068712E" w:rsidRDefault="0068712E" w:rsidP="0068712E">
            <w:pPr>
              <w:pStyle w:val="Default"/>
              <w:spacing w:before="120" w:after="120"/>
              <w:rPr>
                <w:rFonts w:cs="Times New Roman"/>
                <w:color w:val="59666D"/>
                <w:sz w:val="20"/>
                <w:szCs w:val="20"/>
              </w:rPr>
            </w:pPr>
            <w:r w:rsidRPr="0068712E">
              <w:rPr>
                <w:rFonts w:cs="Times New Roman"/>
                <w:color w:val="59666D"/>
                <w:sz w:val="20"/>
                <w:szCs w:val="20"/>
              </w:rPr>
              <w:t xml:space="preserve">I’m writing to clarify one of the requirements in the SESAR Open VLD 2 call, in particular with regards to Topic 3: U-space capabilities and services to enable Urban Air Mobility. </w:t>
            </w:r>
          </w:p>
          <w:p w14:paraId="4FA48295" w14:textId="77777777" w:rsidR="0068712E" w:rsidRPr="0068712E" w:rsidRDefault="0068712E" w:rsidP="0068712E">
            <w:pPr>
              <w:pStyle w:val="Default"/>
              <w:spacing w:before="120" w:after="120"/>
              <w:rPr>
                <w:rFonts w:cs="Times New Roman"/>
                <w:color w:val="59666D"/>
                <w:sz w:val="20"/>
                <w:szCs w:val="20"/>
              </w:rPr>
            </w:pPr>
          </w:p>
          <w:p w14:paraId="75325F0C" w14:textId="77777777" w:rsidR="0068712E" w:rsidRPr="0068712E" w:rsidRDefault="0068712E" w:rsidP="0068712E">
            <w:pPr>
              <w:pStyle w:val="Default"/>
              <w:spacing w:before="120" w:after="120"/>
              <w:rPr>
                <w:rFonts w:cs="Times New Roman"/>
                <w:color w:val="59666D"/>
                <w:sz w:val="20"/>
                <w:szCs w:val="20"/>
              </w:rPr>
            </w:pPr>
            <w:r w:rsidRPr="0068712E">
              <w:rPr>
                <w:rFonts w:cs="Times New Roman"/>
                <w:color w:val="59666D"/>
                <w:sz w:val="20"/>
                <w:szCs w:val="20"/>
              </w:rPr>
              <w:t>1.</w:t>
            </w:r>
            <w:r w:rsidRPr="0068712E">
              <w:rPr>
                <w:rFonts w:cs="Times New Roman"/>
                <w:color w:val="59666D"/>
                <w:sz w:val="20"/>
                <w:szCs w:val="20"/>
              </w:rPr>
              <w:tab/>
              <w:t xml:space="preserve">Do you see any possibility that the requirement that there be an </w:t>
            </w:r>
            <w:proofErr w:type="spellStart"/>
            <w:r w:rsidRPr="0068712E">
              <w:rPr>
                <w:rFonts w:cs="Times New Roman"/>
                <w:color w:val="59666D"/>
                <w:sz w:val="20"/>
                <w:szCs w:val="20"/>
              </w:rPr>
              <w:t>eVTOL</w:t>
            </w:r>
            <w:proofErr w:type="spellEnd"/>
            <w:r w:rsidRPr="0068712E">
              <w:rPr>
                <w:rFonts w:cs="Times New Roman"/>
                <w:color w:val="59666D"/>
                <w:sz w:val="20"/>
                <w:szCs w:val="20"/>
              </w:rPr>
              <w:t xml:space="preserve"> platform carrying human passengers be relaxed? We see the possibility of offering an </w:t>
            </w:r>
            <w:proofErr w:type="spellStart"/>
            <w:r w:rsidRPr="0068712E">
              <w:rPr>
                <w:rFonts w:cs="Times New Roman"/>
                <w:color w:val="59666D"/>
                <w:sz w:val="20"/>
                <w:szCs w:val="20"/>
              </w:rPr>
              <w:t>eVTOL</w:t>
            </w:r>
            <w:proofErr w:type="spellEnd"/>
            <w:r w:rsidRPr="0068712E">
              <w:rPr>
                <w:rFonts w:cs="Times New Roman"/>
                <w:color w:val="59666D"/>
                <w:sz w:val="20"/>
                <w:szCs w:val="20"/>
              </w:rPr>
              <w:t xml:space="preserve"> of sufficient size for carrying human passengers (+100kg payload), but dedicated to goods transport within the demonstrations. However, human passengers due to certification and liability issues seems extremely difficult to comply with. </w:t>
            </w:r>
          </w:p>
          <w:p w14:paraId="51E68363" w14:textId="28755628" w:rsidR="009E1181" w:rsidRPr="006B48A5" w:rsidRDefault="0068712E" w:rsidP="0068712E">
            <w:pPr>
              <w:pStyle w:val="Default"/>
              <w:spacing w:before="120" w:after="120"/>
              <w:rPr>
                <w:rFonts w:cs="Times New Roman"/>
                <w:color w:val="59666D"/>
                <w:sz w:val="20"/>
                <w:szCs w:val="20"/>
              </w:rPr>
            </w:pPr>
            <w:r w:rsidRPr="0068712E">
              <w:rPr>
                <w:rFonts w:cs="Times New Roman"/>
                <w:color w:val="59666D"/>
                <w:sz w:val="20"/>
                <w:szCs w:val="20"/>
              </w:rPr>
              <w:t>2.</w:t>
            </w:r>
            <w:r w:rsidRPr="0068712E">
              <w:rPr>
                <w:rFonts w:cs="Times New Roman"/>
                <w:color w:val="59666D"/>
                <w:sz w:val="20"/>
                <w:szCs w:val="20"/>
              </w:rPr>
              <w:tab/>
              <w:t xml:space="preserve">Also, do you see any possibility that there may be possibly a one month extension granted for submission of the proposal due to the disruptive influence of the </w:t>
            </w:r>
            <w:proofErr w:type="spellStart"/>
            <w:r w:rsidRPr="0068712E">
              <w:rPr>
                <w:rFonts w:cs="Times New Roman"/>
                <w:color w:val="59666D"/>
                <w:sz w:val="20"/>
                <w:szCs w:val="20"/>
              </w:rPr>
              <w:t>Coronovirus</w:t>
            </w:r>
            <w:proofErr w:type="spellEnd"/>
            <w:r w:rsidRPr="0068712E">
              <w:rPr>
                <w:rFonts w:cs="Times New Roman"/>
                <w:color w:val="59666D"/>
                <w:sz w:val="20"/>
                <w:szCs w:val="20"/>
              </w:rPr>
              <w:t xml:space="preserve"> situation?</w:t>
            </w:r>
          </w:p>
        </w:tc>
        <w:tc>
          <w:tcPr>
            <w:tcW w:w="8158" w:type="dxa"/>
          </w:tcPr>
          <w:p w14:paraId="01019AF9" w14:textId="702B66FE" w:rsidR="009E1181" w:rsidRDefault="00D558A5" w:rsidP="004A69D1">
            <w:pPr>
              <w:pStyle w:val="BodyText"/>
              <w:spacing w:before="120" w:after="120"/>
              <w:rPr>
                <w:sz w:val="20"/>
                <w:szCs w:val="20"/>
              </w:rPr>
            </w:pPr>
            <w:r w:rsidRPr="00AF4411">
              <w:rPr>
                <w:sz w:val="20"/>
                <w:szCs w:val="20"/>
              </w:rPr>
              <w:t xml:space="preserve">1. </w:t>
            </w:r>
            <w:r w:rsidR="002A46A8" w:rsidRPr="00AF4411">
              <w:rPr>
                <w:sz w:val="20"/>
                <w:szCs w:val="20"/>
              </w:rPr>
              <w:t>See reply to question n.4</w:t>
            </w:r>
          </w:p>
          <w:p w14:paraId="134B55B8" w14:textId="6E9CCA53" w:rsidR="00C423A5" w:rsidRPr="006B48A5" w:rsidRDefault="00C423A5" w:rsidP="002A46A8">
            <w:pPr>
              <w:pStyle w:val="BodyText"/>
              <w:spacing w:before="120" w:after="120"/>
              <w:rPr>
                <w:sz w:val="20"/>
                <w:szCs w:val="20"/>
              </w:rPr>
            </w:pPr>
            <w:r>
              <w:rPr>
                <w:sz w:val="20"/>
                <w:szCs w:val="20"/>
              </w:rPr>
              <w:t xml:space="preserve">2. </w:t>
            </w:r>
            <w:r w:rsidR="002A46A8">
              <w:rPr>
                <w:sz w:val="20"/>
                <w:szCs w:val="20"/>
              </w:rPr>
              <w:t>See reply to question n.5</w:t>
            </w:r>
            <w:r>
              <w:rPr>
                <w:sz w:val="20"/>
                <w:szCs w:val="20"/>
              </w:rPr>
              <w:t>.</w:t>
            </w:r>
          </w:p>
        </w:tc>
      </w:tr>
      <w:tr w:rsidR="009E1181" w:rsidRPr="006B48A5" w14:paraId="378DCC19"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4A8BA696" w14:textId="77777777" w:rsidR="009E1181" w:rsidRDefault="00041E3D" w:rsidP="004A69D1">
            <w:pPr>
              <w:pStyle w:val="BodyText"/>
              <w:spacing w:before="120" w:after="120"/>
              <w:jc w:val="center"/>
              <w:rPr>
                <w:sz w:val="20"/>
                <w:szCs w:val="20"/>
              </w:rPr>
            </w:pPr>
            <w:r>
              <w:rPr>
                <w:sz w:val="20"/>
                <w:szCs w:val="20"/>
              </w:rPr>
              <w:t>7</w:t>
            </w:r>
          </w:p>
          <w:p w14:paraId="21A38ADC" w14:textId="5696A458" w:rsidR="003C412A" w:rsidRDefault="003C412A" w:rsidP="004A69D1">
            <w:pPr>
              <w:pStyle w:val="BodyText"/>
              <w:spacing w:before="120" w:after="120"/>
              <w:jc w:val="center"/>
              <w:rPr>
                <w:sz w:val="20"/>
                <w:szCs w:val="20"/>
              </w:rPr>
            </w:pPr>
          </w:p>
        </w:tc>
        <w:tc>
          <w:tcPr>
            <w:tcW w:w="6095" w:type="dxa"/>
          </w:tcPr>
          <w:p w14:paraId="2E04118F"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Dear Sir/Madam,</w:t>
            </w:r>
          </w:p>
          <w:p w14:paraId="6D225A43" w14:textId="77777777" w:rsidR="003C412A" w:rsidRPr="00AF4411" w:rsidRDefault="003C412A" w:rsidP="003C412A">
            <w:pPr>
              <w:pStyle w:val="Default"/>
              <w:spacing w:before="120" w:after="120"/>
              <w:rPr>
                <w:rFonts w:cs="Times New Roman"/>
                <w:color w:val="59666D"/>
                <w:sz w:val="20"/>
                <w:szCs w:val="20"/>
              </w:rPr>
            </w:pPr>
          </w:p>
          <w:p w14:paraId="59EDA8D6"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We are writing you in relation to the call H2020-SESAR-2020-1 (TOPIC SESAR-VLD2-03-2020).</w:t>
            </w:r>
          </w:p>
          <w:p w14:paraId="0D72F42F" w14:textId="77777777" w:rsidR="003C412A" w:rsidRPr="00AF4411" w:rsidRDefault="003C412A" w:rsidP="003C412A">
            <w:pPr>
              <w:pStyle w:val="Default"/>
              <w:spacing w:before="120" w:after="120"/>
              <w:rPr>
                <w:rFonts w:cs="Times New Roman"/>
                <w:color w:val="59666D"/>
                <w:sz w:val="20"/>
                <w:szCs w:val="20"/>
              </w:rPr>
            </w:pPr>
          </w:p>
          <w:p w14:paraId="0E0E6BC5"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 xml:space="preserve">We kindly ask you to confirm </w:t>
            </w:r>
            <w:proofErr w:type="gramStart"/>
            <w:r w:rsidRPr="00AF4411">
              <w:rPr>
                <w:rFonts w:cs="Times New Roman"/>
                <w:color w:val="59666D"/>
                <w:sz w:val="20"/>
                <w:szCs w:val="20"/>
              </w:rPr>
              <w:t>which is the funding rate for non-profit entities in this call</w:t>
            </w:r>
            <w:proofErr w:type="gramEnd"/>
            <w:r w:rsidRPr="00AF4411">
              <w:rPr>
                <w:rFonts w:cs="Times New Roman"/>
                <w:color w:val="59666D"/>
                <w:sz w:val="20"/>
                <w:szCs w:val="20"/>
              </w:rPr>
              <w:t>.</w:t>
            </w:r>
          </w:p>
          <w:p w14:paraId="42D5713D" w14:textId="326A1880"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 xml:space="preserve">According to the information available on the H2020 “Funding &amp; Tender” Portal (Annex D of the Work Programme: </w:t>
            </w:r>
            <w:hyperlink r:id="rId18" w:history="1">
              <w:r w:rsidRPr="00AF4411">
                <w:rPr>
                  <w:rFonts w:cs="Times New Roman"/>
                  <w:color w:val="59666D"/>
                </w:rPr>
                <w:t>https://ec.europa.eu/research/participants/data/ref/h2020/other/wp/2018-2020/annexes/h2020-wp1820-annex-d-</w:t>
              </w:r>
              <w:r w:rsidRPr="00AF4411">
                <w:rPr>
                  <w:rFonts w:cs="Times New Roman"/>
                  <w:color w:val="59666D"/>
                </w:rPr>
                <w:lastRenderedPageBreak/>
                <w:t>ia_en.pdf</w:t>
              </w:r>
            </w:hyperlink>
            <w:r w:rsidRPr="00AF4411">
              <w:rPr>
                <w:rFonts w:cs="Times New Roman"/>
                <w:color w:val="59666D"/>
                <w:sz w:val="20"/>
                <w:szCs w:val="20"/>
              </w:rPr>
              <w:t>), the funding rate is “70% (except for non-profit legal entities, where a rate of 100% applies)”.</w:t>
            </w:r>
          </w:p>
          <w:p w14:paraId="1165F69F" w14:textId="77777777" w:rsidR="003C412A" w:rsidRPr="00AF4411" w:rsidRDefault="003C412A" w:rsidP="003C412A">
            <w:pPr>
              <w:pStyle w:val="Default"/>
              <w:spacing w:before="120" w:after="120"/>
              <w:rPr>
                <w:rFonts w:cs="Times New Roman"/>
                <w:color w:val="59666D"/>
                <w:sz w:val="20"/>
                <w:szCs w:val="20"/>
              </w:rPr>
            </w:pPr>
          </w:p>
          <w:p w14:paraId="0FB2F3DA"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In spite of that, in the on-line budget template, a 70% rate is displayed for all kind of entities, profit and non-profit.</w:t>
            </w:r>
          </w:p>
          <w:p w14:paraId="5F41AD9D" w14:textId="77777777" w:rsidR="003C412A" w:rsidRPr="00AF4411" w:rsidRDefault="003C412A" w:rsidP="003C412A">
            <w:pPr>
              <w:pStyle w:val="Default"/>
              <w:spacing w:before="120" w:after="120"/>
              <w:rPr>
                <w:rFonts w:cs="Times New Roman"/>
                <w:color w:val="59666D"/>
                <w:sz w:val="20"/>
                <w:szCs w:val="20"/>
              </w:rPr>
            </w:pPr>
          </w:p>
          <w:p w14:paraId="75AE3B72"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Thank you in advance for your help.</w:t>
            </w:r>
          </w:p>
          <w:p w14:paraId="1A12E5FA" w14:textId="77777777" w:rsidR="009E1181" w:rsidRPr="006B48A5" w:rsidRDefault="009E1181" w:rsidP="004A69D1">
            <w:pPr>
              <w:pStyle w:val="Default"/>
              <w:spacing w:before="120" w:after="120"/>
              <w:rPr>
                <w:rFonts w:cs="Times New Roman"/>
                <w:color w:val="59666D"/>
                <w:sz w:val="20"/>
                <w:szCs w:val="20"/>
              </w:rPr>
            </w:pPr>
          </w:p>
        </w:tc>
        <w:tc>
          <w:tcPr>
            <w:tcW w:w="8158" w:type="dxa"/>
          </w:tcPr>
          <w:p w14:paraId="13F5910B" w14:textId="77777777" w:rsidR="002A46A8" w:rsidRDefault="002A46A8" w:rsidP="004A69D1">
            <w:pPr>
              <w:pStyle w:val="BodyText"/>
              <w:spacing w:before="120" w:after="120"/>
              <w:rPr>
                <w:sz w:val="20"/>
                <w:szCs w:val="20"/>
              </w:rPr>
            </w:pPr>
            <w:r>
              <w:rPr>
                <w:sz w:val="20"/>
                <w:szCs w:val="20"/>
              </w:rPr>
              <w:lastRenderedPageBreak/>
              <w:t xml:space="preserve">We can confirm that the funding rate is 70% except for non-profit legal entities, where a rate of 100% applies. The submission forms contains an error which is currently being corrected by the DIGIT development team. </w:t>
            </w:r>
          </w:p>
          <w:p w14:paraId="620D694E" w14:textId="56A3F857" w:rsidR="009E1181" w:rsidRPr="006B48A5" w:rsidRDefault="002A46A8" w:rsidP="002A46A8">
            <w:pPr>
              <w:pStyle w:val="BodyText"/>
              <w:spacing w:before="120" w:after="120"/>
              <w:rPr>
                <w:sz w:val="20"/>
                <w:szCs w:val="20"/>
              </w:rPr>
            </w:pPr>
            <w:r>
              <w:rPr>
                <w:sz w:val="20"/>
                <w:szCs w:val="20"/>
              </w:rPr>
              <w:t>Once the correction goes in production, applicants who have already submitted an application will be invited to re-submit in order to make the correction effective. Applicant who have the application in status ‘draft’ will be invited to save again their data (with no risk of losing previously saved data).</w:t>
            </w:r>
          </w:p>
        </w:tc>
      </w:tr>
      <w:tr w:rsidR="009E1181" w:rsidRPr="006B48A5" w14:paraId="2F2029DF"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007A1DC8" w14:textId="77777777" w:rsidR="009E1181" w:rsidRDefault="00041E3D" w:rsidP="004A69D1">
            <w:pPr>
              <w:pStyle w:val="BodyText"/>
              <w:spacing w:before="120" w:after="120"/>
              <w:jc w:val="center"/>
              <w:rPr>
                <w:sz w:val="20"/>
                <w:szCs w:val="20"/>
              </w:rPr>
            </w:pPr>
            <w:r>
              <w:rPr>
                <w:sz w:val="20"/>
                <w:szCs w:val="20"/>
              </w:rPr>
              <w:t>8</w:t>
            </w:r>
          </w:p>
          <w:p w14:paraId="55DBB119" w14:textId="3B14CA8A" w:rsidR="003C412A" w:rsidRDefault="003C412A" w:rsidP="004A69D1">
            <w:pPr>
              <w:pStyle w:val="BodyText"/>
              <w:spacing w:before="120" w:after="120"/>
              <w:jc w:val="center"/>
              <w:rPr>
                <w:sz w:val="20"/>
                <w:szCs w:val="20"/>
              </w:rPr>
            </w:pPr>
          </w:p>
        </w:tc>
        <w:tc>
          <w:tcPr>
            <w:tcW w:w="6095" w:type="dxa"/>
          </w:tcPr>
          <w:p w14:paraId="193267B7" w14:textId="77777777" w:rsidR="003C412A" w:rsidRPr="00AF4411" w:rsidRDefault="003C412A" w:rsidP="003C412A">
            <w:pPr>
              <w:pStyle w:val="Default"/>
              <w:spacing w:before="120" w:after="120"/>
              <w:rPr>
                <w:rFonts w:cs="Times New Roman"/>
                <w:color w:val="59666D"/>
                <w:sz w:val="20"/>
                <w:szCs w:val="20"/>
              </w:rPr>
            </w:pPr>
            <w:r w:rsidRPr="00AF4411">
              <w:rPr>
                <w:rFonts w:cs="Times New Roman"/>
                <w:color w:val="59666D"/>
                <w:sz w:val="20"/>
                <w:szCs w:val="20"/>
              </w:rPr>
              <w:t>Dear Madam/Sir,</w:t>
            </w:r>
          </w:p>
          <w:p w14:paraId="3DC1A841" w14:textId="77777777" w:rsidR="003C412A" w:rsidRPr="00AF4411" w:rsidRDefault="003C412A" w:rsidP="003C412A">
            <w:pPr>
              <w:pStyle w:val="Default"/>
              <w:spacing w:before="120" w:after="120"/>
              <w:rPr>
                <w:rFonts w:cs="Times New Roman"/>
                <w:color w:val="59666D"/>
                <w:sz w:val="20"/>
                <w:szCs w:val="20"/>
              </w:rPr>
            </w:pPr>
          </w:p>
          <w:p w14:paraId="4960981C" w14:textId="1C19C5EB" w:rsidR="003C412A" w:rsidRPr="00AF4411" w:rsidRDefault="00847A79" w:rsidP="003C412A">
            <w:pPr>
              <w:pStyle w:val="Default"/>
              <w:spacing w:before="120" w:after="120"/>
              <w:rPr>
                <w:rFonts w:cs="Times New Roman"/>
                <w:color w:val="59666D"/>
                <w:sz w:val="20"/>
                <w:szCs w:val="20"/>
              </w:rPr>
            </w:pPr>
            <w:r w:rsidRPr="00AF4411">
              <w:rPr>
                <w:rFonts w:cs="Times New Roman"/>
                <w:color w:val="59666D"/>
                <w:sz w:val="20"/>
                <w:szCs w:val="20"/>
              </w:rPr>
              <w:t>With regards to topic SESAR-VLD2-03-2020,</w:t>
            </w:r>
            <w:r w:rsidR="003C412A" w:rsidRPr="00AF4411">
              <w:rPr>
                <w:rFonts w:cs="Times New Roman"/>
                <w:color w:val="59666D"/>
                <w:sz w:val="20"/>
                <w:szCs w:val="20"/>
              </w:rPr>
              <w:t xml:space="preserve"> I would like to clarify one aspect on </w:t>
            </w:r>
            <w:hyperlink r:id="rId19" w:history="1">
              <w:r w:rsidR="003C412A" w:rsidRPr="00AF4411">
                <w:rPr>
                  <w:rFonts w:cs="Times New Roman"/>
                  <w:color w:val="59666D"/>
                </w:rPr>
                <w:t>Technical Specification</w:t>
              </w:r>
            </w:hyperlink>
            <w:r w:rsidRPr="00AF4411">
              <w:rPr>
                <w:rFonts w:cs="Times New Roman"/>
                <w:color w:val="59666D"/>
              </w:rPr>
              <w:t xml:space="preserve"> </w:t>
            </w:r>
            <w:r w:rsidR="003C412A" w:rsidRPr="00AF4411">
              <w:rPr>
                <w:rFonts w:cs="Times New Roman"/>
                <w:color w:val="59666D"/>
                <w:sz w:val="20"/>
                <w:szCs w:val="20"/>
              </w:rPr>
              <w:t>. It states that “Coordination between this VLD and the ongoing ER projects is an essential requirement” (p.11). Can a company submit an idea which is not linked to the previously funded SESAR proje</w:t>
            </w:r>
            <w:r w:rsidRPr="00AF4411">
              <w:rPr>
                <w:rFonts w:cs="Times New Roman"/>
                <w:color w:val="59666D"/>
                <w:sz w:val="20"/>
                <w:szCs w:val="20"/>
              </w:rPr>
              <w:t>ct</w:t>
            </w:r>
            <w:r w:rsidR="003C412A" w:rsidRPr="00AF4411">
              <w:rPr>
                <w:rFonts w:cs="Times New Roman"/>
                <w:color w:val="59666D"/>
                <w:sz w:val="20"/>
                <w:szCs w:val="20"/>
              </w:rPr>
              <w:t xml:space="preserve">? </w:t>
            </w:r>
          </w:p>
          <w:p w14:paraId="6825FA00" w14:textId="77777777" w:rsidR="009E1181" w:rsidRPr="006B48A5" w:rsidRDefault="009E1181" w:rsidP="004A69D1">
            <w:pPr>
              <w:pStyle w:val="Default"/>
              <w:spacing w:before="120" w:after="120"/>
              <w:rPr>
                <w:rFonts w:cs="Times New Roman"/>
                <w:color w:val="59666D"/>
                <w:sz w:val="20"/>
                <w:szCs w:val="20"/>
              </w:rPr>
            </w:pPr>
          </w:p>
        </w:tc>
        <w:tc>
          <w:tcPr>
            <w:tcW w:w="8158" w:type="dxa"/>
          </w:tcPr>
          <w:p w14:paraId="13F4BDC0" w14:textId="625429B1" w:rsidR="009E1181" w:rsidRPr="006B48A5" w:rsidRDefault="00EC003C" w:rsidP="00173A04">
            <w:pPr>
              <w:pStyle w:val="BodyText"/>
              <w:spacing w:before="120" w:after="120"/>
              <w:rPr>
                <w:sz w:val="20"/>
                <w:szCs w:val="20"/>
              </w:rPr>
            </w:pPr>
            <w:r>
              <w:rPr>
                <w:sz w:val="20"/>
                <w:szCs w:val="20"/>
              </w:rPr>
              <w:t xml:space="preserve">A company can propose ideas not addressed yet by the previous call. However, as part of the proposal, clear link with previous work shall be identified. </w:t>
            </w:r>
            <w:r w:rsidR="00173A04">
              <w:rPr>
                <w:sz w:val="20"/>
                <w:szCs w:val="20"/>
              </w:rPr>
              <w:t>The proposal shall compl</w:t>
            </w:r>
            <w:r>
              <w:rPr>
                <w:sz w:val="20"/>
                <w:szCs w:val="20"/>
              </w:rPr>
              <w:t xml:space="preserve">ement the previous ER call by conducting flying demonstrations to demonstrate and test development in UAM. As stated in the technical specifications, </w:t>
            </w:r>
            <w:r>
              <w:t>Coordination between this VLD and the ongoing ER projects is an essential requirement.</w:t>
            </w:r>
          </w:p>
        </w:tc>
      </w:tr>
      <w:tr w:rsidR="009E1181" w:rsidRPr="006B48A5" w14:paraId="7FAE458E"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7FF30F8C" w14:textId="62829EBF" w:rsidR="009E1181" w:rsidRDefault="00041E3D" w:rsidP="00AF4411">
            <w:pPr>
              <w:pStyle w:val="BodyText"/>
              <w:spacing w:before="120" w:after="120"/>
              <w:jc w:val="center"/>
              <w:rPr>
                <w:sz w:val="20"/>
                <w:szCs w:val="20"/>
              </w:rPr>
            </w:pPr>
            <w:r>
              <w:rPr>
                <w:sz w:val="20"/>
                <w:szCs w:val="20"/>
              </w:rPr>
              <w:t>9</w:t>
            </w:r>
            <w:r w:rsidR="00AF4411" w:rsidRPr="0068712E">
              <w:rPr>
                <w:color w:val="FF0000"/>
                <w:sz w:val="20"/>
                <w:szCs w:val="20"/>
              </w:rPr>
              <w:t xml:space="preserve"> </w:t>
            </w:r>
          </w:p>
        </w:tc>
        <w:tc>
          <w:tcPr>
            <w:tcW w:w="6095" w:type="dxa"/>
          </w:tcPr>
          <w:p w14:paraId="2800EB10" w14:textId="77777777" w:rsidR="00AF4411" w:rsidRPr="00AF4411" w:rsidRDefault="00AF4411" w:rsidP="00AF4411">
            <w:pPr>
              <w:pStyle w:val="Default"/>
              <w:spacing w:before="120" w:after="120"/>
              <w:rPr>
                <w:rFonts w:cs="Times New Roman"/>
                <w:color w:val="59666D"/>
                <w:sz w:val="20"/>
                <w:szCs w:val="20"/>
              </w:rPr>
            </w:pPr>
            <w:r w:rsidRPr="00AF4411">
              <w:rPr>
                <w:rFonts w:cs="Times New Roman"/>
                <w:color w:val="59666D"/>
                <w:sz w:val="20"/>
                <w:szCs w:val="20"/>
              </w:rPr>
              <w:t xml:space="preserve">I have a query regarding the requirements for VLD projects such as </w:t>
            </w:r>
          </w:p>
          <w:p w14:paraId="46467E22" w14:textId="77777777" w:rsidR="00AF4411" w:rsidRPr="00AF4411" w:rsidRDefault="00AF4411" w:rsidP="00AF4411">
            <w:pPr>
              <w:pStyle w:val="Default"/>
              <w:spacing w:before="120" w:after="120"/>
              <w:rPr>
                <w:rFonts w:cs="Times New Roman"/>
                <w:color w:val="59666D"/>
                <w:sz w:val="20"/>
                <w:szCs w:val="20"/>
              </w:rPr>
            </w:pPr>
            <w:r w:rsidRPr="00AF4411">
              <w:rPr>
                <w:rFonts w:cs="Times New Roman"/>
                <w:color w:val="59666D"/>
                <w:sz w:val="20"/>
                <w:szCs w:val="20"/>
              </w:rPr>
              <w:t>-</w:t>
            </w:r>
            <w:r w:rsidRPr="00AF4411">
              <w:rPr>
                <w:rFonts w:cs="Times New Roman"/>
                <w:color w:val="59666D"/>
                <w:sz w:val="20"/>
                <w:szCs w:val="20"/>
              </w:rPr>
              <w:tab/>
              <w:t xml:space="preserve">how many parties can join in a consortium, </w:t>
            </w:r>
          </w:p>
          <w:p w14:paraId="1961B678" w14:textId="77777777" w:rsidR="00AF4411" w:rsidRPr="00AF4411" w:rsidRDefault="00AF4411" w:rsidP="00AF4411">
            <w:pPr>
              <w:pStyle w:val="Default"/>
              <w:spacing w:before="120" w:after="120"/>
              <w:rPr>
                <w:rFonts w:cs="Times New Roman"/>
                <w:color w:val="59666D"/>
                <w:sz w:val="20"/>
                <w:szCs w:val="20"/>
              </w:rPr>
            </w:pPr>
            <w:r w:rsidRPr="00AF4411">
              <w:rPr>
                <w:rFonts w:cs="Times New Roman"/>
                <w:color w:val="59666D"/>
                <w:sz w:val="20"/>
                <w:szCs w:val="20"/>
              </w:rPr>
              <w:t>-</w:t>
            </w:r>
            <w:r w:rsidRPr="00AF4411">
              <w:rPr>
                <w:rFonts w:cs="Times New Roman"/>
                <w:color w:val="59666D"/>
                <w:sz w:val="20"/>
                <w:szCs w:val="20"/>
              </w:rPr>
              <w:tab/>
              <w:t xml:space="preserve">composition of the consortium, </w:t>
            </w:r>
          </w:p>
          <w:p w14:paraId="2AA86F43" w14:textId="54A1E472" w:rsidR="009E1181" w:rsidRPr="006B48A5" w:rsidRDefault="00AF4411" w:rsidP="00AF4411">
            <w:pPr>
              <w:pStyle w:val="Default"/>
              <w:spacing w:before="120" w:after="120"/>
              <w:rPr>
                <w:rFonts w:cs="Times New Roman"/>
                <w:color w:val="59666D"/>
                <w:sz w:val="20"/>
                <w:szCs w:val="20"/>
              </w:rPr>
            </w:pPr>
            <w:r w:rsidRPr="00AF4411">
              <w:rPr>
                <w:rFonts w:cs="Times New Roman"/>
                <w:color w:val="59666D"/>
                <w:sz w:val="20"/>
                <w:szCs w:val="20"/>
              </w:rPr>
              <w:t>-</w:t>
            </w:r>
            <w:r w:rsidRPr="00AF4411">
              <w:rPr>
                <w:rFonts w:cs="Times New Roman"/>
                <w:color w:val="59666D"/>
                <w:sz w:val="20"/>
                <w:szCs w:val="20"/>
              </w:rPr>
              <w:tab/>
              <w:t>whether it is possible for the governmental partners to join the consortium etc.</w:t>
            </w:r>
          </w:p>
        </w:tc>
        <w:tc>
          <w:tcPr>
            <w:tcW w:w="8158" w:type="dxa"/>
          </w:tcPr>
          <w:p w14:paraId="52316961" w14:textId="77777777" w:rsidR="00AF4411" w:rsidRDefault="00AF4411" w:rsidP="00AF4411">
            <w:pPr>
              <w:pStyle w:val="BodyText"/>
              <w:spacing w:before="120" w:after="120"/>
              <w:rPr>
                <w:sz w:val="20"/>
                <w:szCs w:val="20"/>
              </w:rPr>
            </w:pPr>
            <w:r>
              <w:rPr>
                <w:sz w:val="20"/>
                <w:szCs w:val="20"/>
              </w:rPr>
              <w:t>There is no limit in terms of maximum number of partners joining of consortium. However there is a minimum of 3 partners from 3 different Member States or Associated Countries.</w:t>
            </w:r>
          </w:p>
          <w:p w14:paraId="3199B555" w14:textId="77777777" w:rsidR="00AF4411" w:rsidRDefault="00AF4411" w:rsidP="00AF4411">
            <w:pPr>
              <w:pStyle w:val="BodyText"/>
              <w:spacing w:before="120" w:after="120"/>
              <w:rPr>
                <w:sz w:val="20"/>
                <w:szCs w:val="20"/>
              </w:rPr>
            </w:pPr>
            <w:r>
              <w:rPr>
                <w:sz w:val="20"/>
                <w:szCs w:val="20"/>
              </w:rPr>
              <w:t>There are no restrictions with regards to the public or private nature of the entities participating.</w:t>
            </w:r>
          </w:p>
          <w:p w14:paraId="1AC12B7E" w14:textId="6E42A2EE" w:rsidR="009E1181" w:rsidRPr="006B48A5" w:rsidRDefault="00AF4411" w:rsidP="00AF4411">
            <w:pPr>
              <w:pStyle w:val="BodyText"/>
              <w:spacing w:before="120" w:after="120"/>
              <w:rPr>
                <w:sz w:val="20"/>
                <w:szCs w:val="20"/>
              </w:rPr>
            </w:pPr>
            <w:r>
              <w:rPr>
                <w:sz w:val="20"/>
                <w:szCs w:val="20"/>
              </w:rPr>
              <w:t xml:space="preserve">For more information, please consult the eligibility conditions in the SPD in the </w:t>
            </w:r>
            <w:hyperlink r:id="rId20" w:history="1">
              <w:r w:rsidRPr="00AF4411">
                <w:rPr>
                  <w:rStyle w:val="Hyperlink"/>
                  <w:sz w:val="20"/>
                  <w:szCs w:val="20"/>
                </w:rPr>
                <w:t>Funding &amp; Tenders Portal</w:t>
              </w:r>
            </w:hyperlink>
            <w:r>
              <w:rPr>
                <w:sz w:val="20"/>
                <w:szCs w:val="20"/>
              </w:rPr>
              <w:t>.</w:t>
            </w:r>
          </w:p>
        </w:tc>
      </w:tr>
      <w:tr w:rsidR="009E1181" w:rsidRPr="006B48A5" w14:paraId="05FB7715"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43C540EA" w14:textId="2508E38F" w:rsidR="009E1181" w:rsidRDefault="00041E3D" w:rsidP="00D556CA">
            <w:pPr>
              <w:pStyle w:val="BodyText"/>
              <w:spacing w:before="120" w:after="120"/>
              <w:rPr>
                <w:sz w:val="20"/>
                <w:szCs w:val="20"/>
              </w:rPr>
            </w:pPr>
            <w:r>
              <w:rPr>
                <w:sz w:val="20"/>
                <w:szCs w:val="20"/>
              </w:rPr>
              <w:t>10</w:t>
            </w:r>
            <w:r w:rsidR="00D556CA" w:rsidRPr="0068712E">
              <w:rPr>
                <w:color w:val="FF0000"/>
                <w:sz w:val="20"/>
                <w:szCs w:val="20"/>
              </w:rPr>
              <w:t xml:space="preserve"> </w:t>
            </w:r>
          </w:p>
          <w:p w14:paraId="5BAF4F0C" w14:textId="07B84895" w:rsidR="00D556CA" w:rsidRDefault="00D556CA" w:rsidP="004A69D1">
            <w:pPr>
              <w:pStyle w:val="BodyText"/>
              <w:spacing w:before="120" w:after="120"/>
              <w:jc w:val="center"/>
              <w:rPr>
                <w:sz w:val="20"/>
                <w:szCs w:val="20"/>
              </w:rPr>
            </w:pPr>
          </w:p>
        </w:tc>
        <w:tc>
          <w:tcPr>
            <w:tcW w:w="6095" w:type="dxa"/>
          </w:tcPr>
          <w:p w14:paraId="04BCBBEC" w14:textId="77777777" w:rsidR="00D556CA" w:rsidRDefault="00D556CA" w:rsidP="00D556CA">
            <w:pPr>
              <w:rPr>
                <w:color w:val="auto"/>
                <w:sz w:val="24"/>
                <w:szCs w:val="24"/>
                <w:lang w:eastAsia="en-GB"/>
              </w:rPr>
            </w:pPr>
            <w:r>
              <w:t>To Whom it may concern, </w:t>
            </w:r>
          </w:p>
          <w:p w14:paraId="5781F2F2" w14:textId="77777777" w:rsidR="00D556CA" w:rsidRDefault="00D556CA" w:rsidP="00D556CA"/>
          <w:p w14:paraId="2F52202E" w14:textId="77777777" w:rsidR="00D556CA" w:rsidRDefault="00D556CA" w:rsidP="00D556CA">
            <w:r>
              <w:lastRenderedPageBreak/>
              <w:t>I am writing regarding the SESAR-VLD2 and SESAR-WAVE calls, are these under the H2020 open calls, or in contrary just restricted to Joint Undertaking Initiative members? </w:t>
            </w:r>
          </w:p>
          <w:p w14:paraId="7CA95E9F" w14:textId="77777777" w:rsidR="00D556CA" w:rsidRDefault="00D556CA" w:rsidP="00D556CA"/>
          <w:p w14:paraId="089FF8C5" w14:textId="77777777" w:rsidR="00D556CA" w:rsidRDefault="00D556CA" w:rsidP="00D556CA">
            <w:r>
              <w:t>Otherwise, I would appreciate it very much if you could specify those which are open calls under the H2020 framework. </w:t>
            </w:r>
          </w:p>
          <w:p w14:paraId="6F785FF0" w14:textId="77777777" w:rsidR="009E1181" w:rsidRPr="006B48A5" w:rsidRDefault="009E1181" w:rsidP="004A69D1">
            <w:pPr>
              <w:pStyle w:val="Default"/>
              <w:spacing w:before="120" w:after="120"/>
              <w:rPr>
                <w:rFonts w:cs="Times New Roman"/>
                <w:color w:val="59666D"/>
                <w:sz w:val="20"/>
                <w:szCs w:val="20"/>
              </w:rPr>
            </w:pPr>
          </w:p>
        </w:tc>
        <w:tc>
          <w:tcPr>
            <w:tcW w:w="8158" w:type="dxa"/>
          </w:tcPr>
          <w:p w14:paraId="2BE57595" w14:textId="77777777" w:rsidR="008E1A18" w:rsidRDefault="008E1A18" w:rsidP="008E1A18">
            <w:pPr>
              <w:rPr>
                <w:rFonts w:asciiTheme="minorHAnsi" w:hAnsiTheme="minorHAnsi" w:cstheme="minorBidi"/>
                <w:color w:val="1F497D"/>
                <w:sz w:val="24"/>
                <w:szCs w:val="24"/>
                <w:lang w:eastAsia="en-GB"/>
              </w:rPr>
            </w:pPr>
            <w:r>
              <w:rPr>
                <w:rFonts w:asciiTheme="minorHAnsi" w:hAnsiTheme="minorHAnsi" w:cstheme="minorBidi"/>
                <w:color w:val="1F497D"/>
              </w:rPr>
              <w:lastRenderedPageBreak/>
              <w:t xml:space="preserve">Call H2020-SESAR-2020-1 (VLD2 open) is open to participation of all entities, with respect of the eligibility and admissibility conditions described in </w:t>
            </w:r>
            <w:hyperlink r:id="rId21" w:history="1">
              <w:r>
                <w:rPr>
                  <w:rStyle w:val="Hyperlink"/>
                  <w:rFonts w:asciiTheme="minorHAnsi" w:hAnsiTheme="minorHAnsi" w:cstheme="minorBidi"/>
                </w:rPr>
                <w:t>Annex B</w:t>
              </w:r>
            </w:hyperlink>
            <w:r>
              <w:rPr>
                <w:rFonts w:asciiTheme="minorHAnsi" w:hAnsiTheme="minorHAnsi" w:cstheme="minorBidi"/>
                <w:color w:val="1F497D"/>
              </w:rPr>
              <w:t xml:space="preserve"> and </w:t>
            </w:r>
            <w:hyperlink r:id="rId22" w:history="1">
              <w:r>
                <w:rPr>
                  <w:rStyle w:val="Hyperlink"/>
                  <w:rFonts w:asciiTheme="minorHAnsi" w:hAnsiTheme="minorHAnsi" w:cstheme="minorBidi"/>
                </w:rPr>
                <w:t>Annex C</w:t>
              </w:r>
            </w:hyperlink>
            <w:r>
              <w:rPr>
                <w:rFonts w:asciiTheme="minorHAnsi" w:hAnsiTheme="minorHAnsi" w:cstheme="minorBidi"/>
                <w:color w:val="1F497D"/>
              </w:rPr>
              <w:t xml:space="preserve"> of the H2020 Work Programme and in the </w:t>
            </w:r>
            <w:hyperlink r:id="rId23" w:history="1">
              <w:r>
                <w:rPr>
                  <w:rStyle w:val="Hyperlink"/>
                  <w:rFonts w:asciiTheme="minorHAnsi" w:hAnsiTheme="minorHAnsi" w:cstheme="minorBidi"/>
                </w:rPr>
                <w:t>SJU Single Programming Document 2020-2022</w:t>
              </w:r>
            </w:hyperlink>
            <w:r>
              <w:rPr>
                <w:rFonts w:asciiTheme="minorHAnsi" w:hAnsiTheme="minorHAnsi" w:cstheme="minorBidi"/>
                <w:color w:val="1F497D"/>
              </w:rPr>
              <w:t>.</w:t>
            </w:r>
          </w:p>
          <w:p w14:paraId="1CDCB2A4" w14:textId="77777777" w:rsidR="008E1A18" w:rsidRDefault="008E1A18" w:rsidP="008E1A18">
            <w:pPr>
              <w:rPr>
                <w:rFonts w:asciiTheme="minorHAnsi" w:hAnsiTheme="minorHAnsi" w:cstheme="minorBidi"/>
                <w:color w:val="1F497D"/>
              </w:rPr>
            </w:pPr>
            <w:r>
              <w:rPr>
                <w:rFonts w:asciiTheme="minorHAnsi" w:hAnsiTheme="minorHAnsi" w:cstheme="minorBidi"/>
                <w:color w:val="1F497D"/>
              </w:rPr>
              <w:lastRenderedPageBreak/>
              <w:t xml:space="preserve">Call H2020-SESAR-2020-2 (Wave 3) is restricted to SJU members, as specified in the </w:t>
            </w:r>
            <w:hyperlink r:id="rId24" w:history="1">
              <w:r>
                <w:rPr>
                  <w:rStyle w:val="Hyperlink"/>
                  <w:rFonts w:asciiTheme="minorHAnsi" w:hAnsiTheme="minorHAnsi" w:cstheme="minorBidi"/>
                </w:rPr>
                <w:t>F&amp;T portal</w:t>
              </w:r>
            </w:hyperlink>
            <w:r>
              <w:rPr>
                <w:rFonts w:asciiTheme="minorHAnsi" w:hAnsiTheme="minorHAnsi" w:cstheme="minorBidi"/>
                <w:color w:val="1F497D"/>
              </w:rPr>
              <w:t xml:space="preserve">. </w:t>
            </w:r>
          </w:p>
          <w:p w14:paraId="78057F8F" w14:textId="77777777" w:rsidR="009E1181" w:rsidRPr="006B48A5" w:rsidRDefault="009E1181" w:rsidP="004A69D1">
            <w:pPr>
              <w:pStyle w:val="BodyText"/>
              <w:spacing w:before="120" w:after="120"/>
              <w:rPr>
                <w:sz w:val="20"/>
                <w:szCs w:val="20"/>
              </w:rPr>
            </w:pPr>
          </w:p>
        </w:tc>
      </w:tr>
      <w:tr w:rsidR="00041E3D" w:rsidRPr="006B48A5" w14:paraId="1B240C55"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1B1403EC" w14:textId="0F4C9139" w:rsidR="00041E3D" w:rsidRDefault="00041E3D" w:rsidP="009C6C6D">
            <w:pPr>
              <w:pStyle w:val="BodyText"/>
              <w:spacing w:before="120" w:after="120"/>
              <w:jc w:val="center"/>
              <w:rPr>
                <w:sz w:val="20"/>
                <w:szCs w:val="20"/>
              </w:rPr>
            </w:pPr>
            <w:r>
              <w:rPr>
                <w:sz w:val="20"/>
                <w:szCs w:val="20"/>
              </w:rPr>
              <w:lastRenderedPageBreak/>
              <w:t>11</w:t>
            </w:r>
            <w:r w:rsidR="00D556CA" w:rsidRPr="0068712E">
              <w:rPr>
                <w:color w:val="FF0000"/>
                <w:sz w:val="20"/>
                <w:szCs w:val="20"/>
              </w:rPr>
              <w:t xml:space="preserve"> </w:t>
            </w:r>
          </w:p>
        </w:tc>
        <w:tc>
          <w:tcPr>
            <w:tcW w:w="6095" w:type="dxa"/>
          </w:tcPr>
          <w:p w14:paraId="304C3667" w14:textId="1CD49119" w:rsidR="00D556CA" w:rsidRDefault="00D556CA" w:rsidP="00D556CA">
            <w:pPr>
              <w:rPr>
                <w:color w:val="auto"/>
                <w:lang w:val="en-US" w:eastAsia="en-GB"/>
              </w:rPr>
            </w:pPr>
            <w:r>
              <w:rPr>
                <w:lang w:val="en-US"/>
              </w:rPr>
              <w:t>Dear all,</w:t>
            </w:r>
          </w:p>
          <w:p w14:paraId="76CFEBC0" w14:textId="75B3320E" w:rsidR="00D556CA" w:rsidRDefault="00D556CA" w:rsidP="00D556CA">
            <w:pPr>
              <w:rPr>
                <w:lang w:val="en-US"/>
              </w:rPr>
            </w:pPr>
            <w:r>
              <w:rPr>
                <w:lang w:val="en-US"/>
              </w:rPr>
              <w:t>I would like to download topic description documentation but I can</w:t>
            </w:r>
            <w:r w:rsidR="00912ACF">
              <w:rPr>
                <w:lang w:val="en-US"/>
              </w:rPr>
              <w:t>’</w:t>
            </w:r>
            <w:r>
              <w:rPr>
                <w:lang w:val="en-US"/>
              </w:rPr>
              <w:t xml:space="preserve">t find my way in the </w:t>
            </w:r>
            <w:proofErr w:type="spellStart"/>
            <w:r>
              <w:rPr>
                <w:lang w:val="en-US"/>
              </w:rPr>
              <w:t>webportal</w:t>
            </w:r>
            <w:proofErr w:type="spellEnd"/>
            <w:r>
              <w:rPr>
                <w:lang w:val="en-US"/>
              </w:rPr>
              <w:t>. Could you please help me with the links to the topic detailed description for the calls here under (VLD2-01-04)</w:t>
            </w:r>
          </w:p>
          <w:p w14:paraId="045A5687" w14:textId="6AEB66D1" w:rsidR="00081C92" w:rsidRDefault="00081C92" w:rsidP="00D556CA">
            <w:pPr>
              <w:rPr>
                <w:lang w:val="en-US"/>
              </w:rPr>
            </w:pPr>
            <w:r>
              <w:rPr>
                <w:noProof/>
                <w:lang w:eastAsia="en-GB"/>
              </w:rPr>
              <w:drawing>
                <wp:inline distT="0" distB="0" distL="0" distR="0" wp14:anchorId="63D43FFB" wp14:editId="60A77B4A">
                  <wp:extent cx="2768600" cy="2183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68600" cy="2183130"/>
                          </a:xfrm>
                          <a:prstGeom prst="rect">
                            <a:avLst/>
                          </a:prstGeom>
                        </pic:spPr>
                      </pic:pic>
                    </a:graphicData>
                  </a:graphic>
                </wp:inline>
              </w:drawing>
            </w:r>
          </w:p>
          <w:p w14:paraId="219418E4" w14:textId="77777777" w:rsidR="00D556CA" w:rsidRDefault="00D556CA" w:rsidP="00D556CA">
            <w:pPr>
              <w:rPr>
                <w:lang w:val="en-US"/>
              </w:rPr>
            </w:pPr>
            <w:r>
              <w:rPr>
                <w:lang w:val="en-US"/>
              </w:rPr>
              <w:t>Thank you in advance and stay safe</w:t>
            </w:r>
          </w:p>
          <w:p w14:paraId="69E73D6A" w14:textId="29F1E4C8" w:rsidR="00041E3D" w:rsidRPr="006B48A5" w:rsidRDefault="00041E3D" w:rsidP="004A69D1">
            <w:pPr>
              <w:pStyle w:val="Default"/>
              <w:spacing w:before="120" w:after="120"/>
              <w:rPr>
                <w:rFonts w:cs="Times New Roman"/>
                <w:color w:val="59666D"/>
                <w:sz w:val="20"/>
                <w:szCs w:val="20"/>
              </w:rPr>
            </w:pPr>
          </w:p>
        </w:tc>
        <w:tc>
          <w:tcPr>
            <w:tcW w:w="8158" w:type="dxa"/>
          </w:tcPr>
          <w:p w14:paraId="672BECB0" w14:textId="73A7C50B" w:rsidR="00041E3D" w:rsidRPr="006B48A5" w:rsidRDefault="00D3347B" w:rsidP="00D3347B">
            <w:pPr>
              <w:pStyle w:val="BodyText"/>
              <w:spacing w:before="120" w:after="120"/>
              <w:rPr>
                <w:sz w:val="20"/>
                <w:szCs w:val="20"/>
              </w:rPr>
            </w:pPr>
            <w:r>
              <w:rPr>
                <w:rFonts w:asciiTheme="minorHAnsi" w:hAnsiTheme="minorHAnsi" w:cstheme="minorBidi"/>
                <w:color w:val="1F497D"/>
              </w:rPr>
              <w:t xml:space="preserve">In order to find the topic description, you have to click on the name of the </w:t>
            </w:r>
            <w:hyperlink r:id="rId26" w:history="1">
              <w:r>
                <w:rPr>
                  <w:rStyle w:val="Hyperlink"/>
                  <w:rFonts w:asciiTheme="minorHAnsi" w:hAnsiTheme="minorHAnsi" w:cstheme="minorBidi"/>
                </w:rPr>
                <w:t>topic</w:t>
              </w:r>
            </w:hyperlink>
            <w:r>
              <w:rPr>
                <w:rFonts w:asciiTheme="minorHAnsi" w:hAnsiTheme="minorHAnsi" w:cstheme="minorBidi"/>
                <w:color w:val="1F497D"/>
              </w:rPr>
              <w:t xml:space="preserve">, and then on “show more” under “Topic conditions and documents”, where you will find the link to the </w:t>
            </w:r>
            <w:hyperlink r:id="rId27" w:history="1">
              <w:r>
                <w:rPr>
                  <w:rStyle w:val="Hyperlink"/>
                  <w:rFonts w:asciiTheme="minorHAnsi" w:hAnsiTheme="minorHAnsi" w:cstheme="minorBidi"/>
                </w:rPr>
                <w:t>Technical specifications</w:t>
              </w:r>
            </w:hyperlink>
            <w:r>
              <w:rPr>
                <w:rFonts w:asciiTheme="minorHAnsi" w:hAnsiTheme="minorHAnsi" w:cstheme="minorBidi"/>
                <w:color w:val="1F497D"/>
              </w:rPr>
              <w:t>, under point 8 “Additional documents”. Please make sure to be familiar with the complete set of documents published in the portal before applying.</w:t>
            </w:r>
          </w:p>
        </w:tc>
      </w:tr>
      <w:tr w:rsidR="00041E3D" w:rsidRPr="006B48A5" w14:paraId="5010413B"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50F9DE09" w14:textId="73A414A9" w:rsidR="00041E3D" w:rsidRDefault="00041E3D" w:rsidP="009C6C6D">
            <w:pPr>
              <w:pStyle w:val="BodyText"/>
              <w:spacing w:before="120" w:after="120"/>
              <w:jc w:val="center"/>
              <w:rPr>
                <w:sz w:val="20"/>
                <w:szCs w:val="20"/>
              </w:rPr>
            </w:pPr>
            <w:r>
              <w:rPr>
                <w:sz w:val="20"/>
                <w:szCs w:val="20"/>
              </w:rPr>
              <w:lastRenderedPageBreak/>
              <w:t>12</w:t>
            </w:r>
            <w:r w:rsidR="00CD62DC" w:rsidRPr="0068712E">
              <w:rPr>
                <w:color w:val="FF0000"/>
                <w:sz w:val="20"/>
                <w:szCs w:val="20"/>
              </w:rPr>
              <w:t xml:space="preserve"> </w:t>
            </w:r>
          </w:p>
        </w:tc>
        <w:tc>
          <w:tcPr>
            <w:tcW w:w="6095" w:type="dxa"/>
          </w:tcPr>
          <w:p w14:paraId="6840B5B9" w14:textId="77777777" w:rsidR="00CD62DC" w:rsidRPr="00CD62DC" w:rsidRDefault="00CD62DC" w:rsidP="00CD62DC">
            <w:pPr>
              <w:pStyle w:val="Default"/>
              <w:spacing w:before="120" w:after="120"/>
              <w:rPr>
                <w:rFonts w:cs="Times New Roman"/>
                <w:color w:val="59666D"/>
                <w:sz w:val="20"/>
                <w:szCs w:val="20"/>
                <w:lang w:val="cs-CZ"/>
              </w:rPr>
            </w:pPr>
            <w:proofErr w:type="spellStart"/>
            <w:r w:rsidRPr="00CD62DC">
              <w:rPr>
                <w:rFonts w:cs="Times New Roman"/>
                <w:color w:val="59666D"/>
                <w:sz w:val="20"/>
                <w:szCs w:val="20"/>
                <w:lang w:val="cs-CZ"/>
              </w:rPr>
              <w:t>We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currently</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prepare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project</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for</w:t>
            </w:r>
            <w:proofErr w:type="spellEnd"/>
            <w:r w:rsidRPr="00CD62DC">
              <w:rPr>
                <w:rFonts w:cs="Times New Roman"/>
                <w:color w:val="59666D"/>
                <w:sz w:val="20"/>
                <w:szCs w:val="20"/>
                <w:lang w:val="cs-CZ"/>
              </w:rPr>
              <w:t xml:space="preserve"> open VLD and </w:t>
            </w:r>
            <w:proofErr w:type="spellStart"/>
            <w:r w:rsidRPr="00CD62DC">
              <w:rPr>
                <w:rFonts w:cs="Times New Roman"/>
                <w:color w:val="59666D"/>
                <w:sz w:val="20"/>
                <w:szCs w:val="20"/>
                <w:lang w:val="cs-CZ"/>
              </w:rPr>
              <w:t>we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discuss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with</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partners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the</w:t>
            </w:r>
            <w:proofErr w:type="spellEnd"/>
            <w:r w:rsidRPr="00CD62DC">
              <w:rPr>
                <w:rFonts w:cs="Times New Roman"/>
                <w:color w:val="59666D"/>
                <w:sz w:val="20"/>
                <w:szCs w:val="20"/>
                <w:lang w:val="cs-CZ"/>
              </w:rPr>
              <w:t xml:space="preserve"> WBS </w:t>
            </w:r>
            <w:proofErr w:type="spellStart"/>
            <w:r w:rsidRPr="00CD62DC">
              <w:rPr>
                <w:rFonts w:cs="Times New Roman"/>
                <w:color w:val="59666D"/>
                <w:sz w:val="20"/>
                <w:szCs w:val="20"/>
                <w:lang w:val="cs-CZ"/>
              </w:rPr>
              <w:t>structure</w:t>
            </w:r>
            <w:proofErr w:type="spellEnd"/>
            <w:r w:rsidRPr="00CD62DC">
              <w:rPr>
                <w:rFonts w:cs="Times New Roman"/>
                <w:color w:val="59666D"/>
                <w:sz w:val="20"/>
                <w:szCs w:val="20"/>
                <w:lang w:val="cs-CZ"/>
              </w:rPr>
              <w:t xml:space="preserve">. I </w:t>
            </w:r>
            <w:proofErr w:type="spellStart"/>
            <w:r w:rsidRPr="00CD62DC">
              <w:rPr>
                <w:rFonts w:cs="Times New Roman"/>
                <w:color w:val="59666D"/>
                <w:sz w:val="20"/>
                <w:szCs w:val="20"/>
                <w:lang w:val="cs-CZ"/>
              </w:rPr>
              <w:t>would</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like</w:t>
            </w:r>
            <w:proofErr w:type="spellEnd"/>
            <w:r w:rsidRPr="00CD62DC">
              <w:rPr>
                <w:rFonts w:cs="Times New Roman"/>
                <w:color w:val="59666D"/>
                <w:sz w:val="20"/>
                <w:szCs w:val="20"/>
                <w:lang w:val="cs-CZ"/>
              </w:rPr>
              <w:t xml:space="preserve"> to </w:t>
            </w:r>
            <w:proofErr w:type="spellStart"/>
            <w:r w:rsidRPr="00CD62DC">
              <w:rPr>
                <w:rFonts w:cs="Times New Roman"/>
                <w:color w:val="59666D"/>
                <w:sz w:val="20"/>
                <w:szCs w:val="20"/>
                <w:lang w:val="cs-CZ"/>
              </w:rPr>
              <w:t>ask</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you</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for</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an</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advice</w:t>
            </w:r>
            <w:proofErr w:type="spellEnd"/>
            <w:r w:rsidRPr="00CD62DC">
              <w:rPr>
                <w:rFonts w:cs="Times New Roman"/>
                <w:color w:val="59666D"/>
                <w:sz w:val="20"/>
                <w:szCs w:val="20"/>
                <w:lang w:val="cs-CZ"/>
              </w:rPr>
              <w:t>.</w:t>
            </w:r>
          </w:p>
          <w:p w14:paraId="2C630722" w14:textId="77777777" w:rsidR="00CD62DC" w:rsidRPr="00CD62DC" w:rsidRDefault="00CD62DC" w:rsidP="00CD62DC">
            <w:pPr>
              <w:pStyle w:val="Default"/>
              <w:spacing w:before="120" w:after="120"/>
              <w:rPr>
                <w:rFonts w:cs="Times New Roman"/>
                <w:color w:val="59666D"/>
                <w:sz w:val="20"/>
                <w:szCs w:val="20"/>
                <w:lang w:val="cs-CZ"/>
              </w:rPr>
            </w:pPr>
            <w:r w:rsidRPr="00CD62DC">
              <w:rPr>
                <w:rFonts w:cs="Times New Roman"/>
                <w:color w:val="59666D"/>
                <w:sz w:val="20"/>
                <w:szCs w:val="20"/>
                <w:lang w:val="cs-CZ"/>
              </w:rPr>
              <w:t xml:space="preserve">I </w:t>
            </w:r>
            <w:proofErr w:type="spellStart"/>
            <w:r w:rsidRPr="00CD62DC">
              <w:rPr>
                <w:rFonts w:cs="Times New Roman"/>
                <w:color w:val="59666D"/>
                <w:sz w:val="20"/>
                <w:szCs w:val="20"/>
                <w:lang w:val="cs-CZ"/>
              </w:rPr>
              <w:t>remember</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from</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previous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project</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preparation</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that</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was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recommended</w:t>
            </w:r>
            <w:proofErr w:type="spellEnd"/>
            <w:r w:rsidRPr="00CD62DC">
              <w:rPr>
                <w:rFonts w:cs="Times New Roman"/>
                <w:color w:val="59666D"/>
                <w:sz w:val="20"/>
                <w:szCs w:val="20"/>
                <w:lang w:val="cs-CZ"/>
              </w:rPr>
              <w:t xml:space="preserve"> to </w:t>
            </w:r>
            <w:proofErr w:type="spellStart"/>
            <w:r w:rsidRPr="00CD62DC">
              <w:rPr>
                <w:rFonts w:cs="Times New Roman"/>
                <w:color w:val="59666D"/>
                <w:sz w:val="20"/>
                <w:szCs w:val="20"/>
                <w:lang w:val="cs-CZ"/>
              </w:rPr>
              <w:t>keep</w:t>
            </w:r>
            <w:proofErr w:type="spellEnd"/>
            <w:r w:rsidRPr="00CD62DC">
              <w:rPr>
                <w:rFonts w:cs="Times New Roman"/>
                <w:color w:val="59666D"/>
                <w:sz w:val="20"/>
                <w:szCs w:val="20"/>
                <w:lang w:val="cs-CZ"/>
              </w:rPr>
              <w:t xml:space="preserve"> management </w:t>
            </w:r>
            <w:proofErr w:type="spellStart"/>
            <w:r w:rsidRPr="00CD62DC">
              <w:rPr>
                <w:rFonts w:cs="Times New Roman"/>
                <w:color w:val="59666D"/>
                <w:sz w:val="20"/>
                <w:szCs w:val="20"/>
                <w:lang w:val="cs-CZ"/>
              </w:rPr>
              <w:t>work</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package</w:t>
            </w:r>
            <w:proofErr w:type="spellEnd"/>
            <w:r w:rsidRPr="00CD62DC">
              <w:rPr>
                <w:rFonts w:cs="Times New Roman"/>
                <w:color w:val="59666D"/>
                <w:sz w:val="20"/>
                <w:szCs w:val="20"/>
                <w:lang w:val="cs-CZ"/>
              </w:rPr>
              <w:t xml:space="preserve"> as WP1 </w:t>
            </w:r>
            <w:proofErr w:type="spellStart"/>
            <w:r w:rsidRPr="00CD62DC">
              <w:rPr>
                <w:rFonts w:cs="Times New Roman"/>
                <w:color w:val="59666D"/>
                <w:sz w:val="20"/>
                <w:szCs w:val="20"/>
                <w:lang w:val="cs-CZ"/>
              </w:rPr>
              <w:t>however</w:t>
            </w:r>
            <w:proofErr w:type="spellEnd"/>
            <w:r w:rsidRPr="00CD62DC">
              <w:rPr>
                <w:rFonts w:cs="Times New Roman"/>
                <w:color w:val="59666D"/>
                <w:sz w:val="20"/>
                <w:szCs w:val="20"/>
                <w:lang w:val="cs-CZ"/>
              </w:rPr>
              <w:t xml:space="preserve"> I </w:t>
            </w:r>
            <w:proofErr w:type="spellStart"/>
            <w:r w:rsidRPr="00CD62DC">
              <w:rPr>
                <w:rFonts w:cs="Times New Roman"/>
                <w:color w:val="59666D"/>
                <w:sz w:val="20"/>
                <w:szCs w:val="20"/>
                <w:lang w:val="cs-CZ"/>
              </w:rPr>
              <w:t>can</w:t>
            </w:r>
            <w:proofErr w:type="spellEnd"/>
            <w:r w:rsidRPr="00CD62DC">
              <w:rPr>
                <w:rFonts w:cs="Times New Roman"/>
                <w:color w:val="59666D"/>
                <w:sz w:val="20"/>
                <w:szCs w:val="20"/>
                <w:lang w:val="cs-CZ"/>
              </w:rPr>
              <w:t xml:space="preserve"> not </w:t>
            </w:r>
            <w:proofErr w:type="spellStart"/>
            <w:r w:rsidRPr="00CD62DC">
              <w:rPr>
                <w:rFonts w:cs="Times New Roman"/>
                <w:color w:val="59666D"/>
                <w:sz w:val="20"/>
                <w:szCs w:val="20"/>
                <w:lang w:val="cs-CZ"/>
              </w:rPr>
              <w:t>find</w:t>
            </w:r>
            <w:proofErr w:type="spellEnd"/>
            <w:r w:rsidRPr="00CD62DC">
              <w:rPr>
                <w:rFonts w:cs="Times New Roman"/>
                <w:color w:val="59666D"/>
                <w:sz w:val="20"/>
                <w:szCs w:val="20"/>
                <w:lang w:val="cs-CZ"/>
              </w:rPr>
              <w:t xml:space="preserve"> a reference to </w:t>
            </w:r>
            <w:proofErr w:type="spellStart"/>
            <w:r w:rsidRPr="00CD62DC">
              <w:rPr>
                <w:rFonts w:cs="Times New Roman"/>
                <w:color w:val="59666D"/>
                <w:sz w:val="20"/>
                <w:szCs w:val="20"/>
                <w:lang w:val="cs-CZ"/>
              </w:rPr>
              <w:t>it</w:t>
            </w:r>
            <w:proofErr w:type="spellEnd"/>
            <w:r w:rsidRPr="00CD62DC">
              <w:rPr>
                <w:rFonts w:cs="Times New Roman"/>
                <w:color w:val="59666D"/>
                <w:sz w:val="20"/>
                <w:szCs w:val="20"/>
                <w:lang w:val="cs-CZ"/>
              </w:rPr>
              <w:t xml:space="preserve"> in SJU </w:t>
            </w:r>
            <w:proofErr w:type="spellStart"/>
            <w:r w:rsidRPr="00CD62DC">
              <w:rPr>
                <w:rFonts w:cs="Times New Roman"/>
                <w:color w:val="59666D"/>
                <w:sz w:val="20"/>
                <w:szCs w:val="20"/>
                <w:lang w:val="cs-CZ"/>
              </w:rPr>
              <w:t>documents</w:t>
            </w:r>
            <w:proofErr w:type="spellEnd"/>
            <w:r w:rsidRPr="00CD62DC">
              <w:rPr>
                <w:rFonts w:cs="Times New Roman"/>
                <w:color w:val="59666D"/>
                <w:sz w:val="20"/>
                <w:szCs w:val="20"/>
                <w:lang w:val="cs-CZ"/>
              </w:rPr>
              <w:t>/</w:t>
            </w:r>
            <w:proofErr w:type="spellStart"/>
            <w:r w:rsidRPr="00CD62DC">
              <w:rPr>
                <w:rFonts w:cs="Times New Roman"/>
                <w:color w:val="59666D"/>
                <w:sz w:val="20"/>
                <w:szCs w:val="20"/>
                <w:lang w:val="cs-CZ"/>
              </w:rPr>
              <w:t>presentations</w:t>
            </w:r>
            <w:proofErr w:type="spellEnd"/>
            <w:r w:rsidRPr="00CD62DC">
              <w:rPr>
                <w:rFonts w:cs="Times New Roman"/>
                <w:color w:val="59666D"/>
                <w:sz w:val="20"/>
                <w:szCs w:val="20"/>
                <w:lang w:val="cs-CZ"/>
              </w:rPr>
              <w:t xml:space="preserve">. </w:t>
            </w:r>
          </w:p>
          <w:p w14:paraId="47656A03" w14:textId="77777777" w:rsidR="00CD62DC" w:rsidRPr="00CD62DC" w:rsidRDefault="00CD62DC" w:rsidP="00CD62DC">
            <w:pPr>
              <w:pStyle w:val="Default"/>
              <w:spacing w:before="120" w:after="120"/>
              <w:rPr>
                <w:rFonts w:cs="Times New Roman"/>
                <w:color w:val="59666D"/>
                <w:sz w:val="20"/>
                <w:szCs w:val="20"/>
                <w:lang w:val="cs-CZ"/>
              </w:rPr>
            </w:pPr>
            <w:proofErr w:type="spellStart"/>
            <w:r w:rsidRPr="00CD62DC">
              <w:rPr>
                <w:rFonts w:cs="Times New Roman"/>
                <w:color w:val="59666D"/>
                <w:sz w:val="20"/>
                <w:szCs w:val="20"/>
                <w:lang w:val="cs-CZ"/>
              </w:rPr>
              <w:t>Partners</w:t>
            </w:r>
            <w:proofErr w:type="spellEnd"/>
            <w:r w:rsidRPr="00CD62DC">
              <w:rPr>
                <w:rFonts w:cs="Times New Roman"/>
                <w:color w:val="59666D"/>
                <w:sz w:val="20"/>
                <w:szCs w:val="20"/>
                <w:lang w:val="cs-CZ"/>
              </w:rPr>
              <w:t xml:space="preserve"> on </w:t>
            </w:r>
            <w:proofErr w:type="spellStart"/>
            <w:r w:rsidRPr="00CD62DC">
              <w:rPr>
                <w:rFonts w:cs="Times New Roman"/>
                <w:color w:val="59666D"/>
                <w:sz w:val="20"/>
                <w:szCs w:val="20"/>
                <w:lang w:val="cs-CZ"/>
              </w:rPr>
              <w:t>the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project</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prefer</w:t>
            </w:r>
            <w:proofErr w:type="spellEnd"/>
            <w:r w:rsidRPr="00CD62DC">
              <w:rPr>
                <w:rFonts w:cs="Times New Roman"/>
                <w:color w:val="59666D"/>
                <w:sz w:val="20"/>
                <w:szCs w:val="20"/>
                <w:lang w:val="cs-CZ"/>
              </w:rPr>
              <w:t xml:space="preserve"> to </w:t>
            </w:r>
            <w:proofErr w:type="spellStart"/>
            <w:r w:rsidRPr="00CD62DC">
              <w:rPr>
                <w:rFonts w:cs="Times New Roman"/>
                <w:color w:val="59666D"/>
                <w:sz w:val="20"/>
                <w:szCs w:val="20"/>
                <w:lang w:val="cs-CZ"/>
              </w:rPr>
              <w:t>have</w:t>
            </w:r>
            <w:proofErr w:type="spellEnd"/>
            <w:r w:rsidRPr="00CD62DC">
              <w:rPr>
                <w:rFonts w:cs="Times New Roman"/>
                <w:color w:val="59666D"/>
                <w:sz w:val="20"/>
                <w:szCs w:val="20"/>
                <w:lang w:val="cs-CZ"/>
              </w:rPr>
              <w:t xml:space="preserve"> management WP as WP4 and </w:t>
            </w:r>
            <w:proofErr w:type="spellStart"/>
            <w:r w:rsidRPr="00CD62DC">
              <w:rPr>
                <w:rFonts w:cs="Times New Roman"/>
                <w:color w:val="59666D"/>
                <w:sz w:val="20"/>
                <w:szCs w:val="20"/>
                <w:lang w:val="cs-CZ"/>
              </w:rPr>
              <w:t>keep</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contractual</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deliverables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under</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one</w:t>
            </w:r>
            <w:proofErr w:type="spellEnd"/>
            <w:r w:rsidRPr="00CD62DC">
              <w:rPr>
                <w:rFonts w:cs="Times New Roman"/>
                <w:color w:val="59666D"/>
                <w:sz w:val="20"/>
                <w:szCs w:val="20"/>
                <w:lang w:val="cs-CZ"/>
              </w:rPr>
              <w:t xml:space="preserve"> of </w:t>
            </w:r>
            <w:proofErr w:type="spellStart"/>
            <w:r w:rsidRPr="00CD62DC">
              <w:rPr>
                <w:rFonts w:cs="Times New Roman"/>
                <w:color w:val="59666D"/>
                <w:sz w:val="20"/>
                <w:szCs w:val="20"/>
                <w:lang w:val="cs-CZ"/>
              </w:rPr>
              <w:t>it´s</w:t>
            </w:r>
            <w:proofErr w:type="spellEnd"/>
            <w:r w:rsidRPr="00CD62DC">
              <w:rPr>
                <w:rFonts w:cs="Times New Roman"/>
                <w:color w:val="59666D"/>
                <w:sz w:val="20"/>
                <w:szCs w:val="20"/>
                <w:lang w:val="cs-CZ"/>
              </w:rPr>
              <w:t xml:space="preserve"> sub-</w:t>
            </w:r>
            <w:proofErr w:type="spellStart"/>
            <w:r w:rsidRPr="00CD62DC">
              <w:rPr>
                <w:rFonts w:cs="Times New Roman"/>
                <w:color w:val="59666D"/>
                <w:sz w:val="20"/>
                <w:szCs w:val="20"/>
                <w:lang w:val="cs-CZ"/>
              </w:rPr>
              <w:t>work</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package</w:t>
            </w:r>
            <w:proofErr w:type="spellEnd"/>
            <w:r w:rsidRPr="00CD62DC">
              <w:rPr>
                <w:rFonts w:cs="Times New Roman"/>
                <w:color w:val="59666D"/>
                <w:sz w:val="20"/>
                <w:szCs w:val="20"/>
                <w:lang w:val="cs-CZ"/>
              </w:rPr>
              <w:t>.</w:t>
            </w:r>
          </w:p>
          <w:p w14:paraId="6988F0A7" w14:textId="77777777" w:rsidR="00CD62DC" w:rsidRPr="00CD62DC" w:rsidRDefault="00CD62DC" w:rsidP="00CD62DC">
            <w:pPr>
              <w:pStyle w:val="Default"/>
              <w:spacing w:before="120" w:after="120"/>
              <w:rPr>
                <w:rFonts w:cs="Times New Roman"/>
                <w:color w:val="59666D"/>
                <w:sz w:val="20"/>
                <w:szCs w:val="20"/>
                <w:lang w:val="cs-CZ"/>
              </w:rPr>
            </w:pPr>
            <w:proofErr w:type="spellStart"/>
            <w:r w:rsidRPr="00CD62DC">
              <w:rPr>
                <w:rFonts w:cs="Times New Roman"/>
                <w:color w:val="59666D"/>
                <w:sz w:val="20"/>
                <w:szCs w:val="20"/>
                <w:lang w:val="cs-CZ"/>
              </w:rPr>
              <w:t>Could</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you</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please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provide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either</w:t>
            </w:r>
            <w:proofErr w:type="spellEnd"/>
            <w:r w:rsidRPr="00CD62DC">
              <w:rPr>
                <w:rFonts w:cs="Times New Roman"/>
                <w:color w:val="59666D"/>
                <w:sz w:val="20"/>
                <w:szCs w:val="20"/>
                <w:lang w:val="cs-CZ"/>
              </w:rPr>
              <w:t xml:space="preserve"> reference to </w:t>
            </w:r>
            <w:proofErr w:type="spellStart"/>
            <w:r w:rsidRPr="00CD62DC">
              <w:rPr>
                <w:rFonts w:cs="Times New Roman"/>
                <w:color w:val="59666D"/>
                <w:sz w:val="20"/>
                <w:szCs w:val="20"/>
                <w:lang w:val="cs-CZ"/>
              </w:rPr>
              <w:t>recommended</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requested</w:t>
            </w:r>
            <w:proofErr w:type="spellEnd"/>
            <w:r w:rsidRPr="00CD62DC">
              <w:rPr>
                <w:rFonts w:cs="Times New Roman"/>
                <w:color w:val="59666D"/>
                <w:sz w:val="20"/>
                <w:szCs w:val="20"/>
                <w:lang w:val="cs-CZ"/>
              </w:rPr>
              <w:t xml:space="preserve"> WBS </w:t>
            </w:r>
            <w:proofErr w:type="spellStart"/>
            <w:r w:rsidRPr="00CD62DC">
              <w:rPr>
                <w:rFonts w:cs="Times New Roman"/>
                <w:color w:val="59666D"/>
                <w:sz w:val="20"/>
                <w:szCs w:val="20"/>
                <w:lang w:val="cs-CZ"/>
              </w:rPr>
              <w:t>structure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or</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provide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advice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how</w:t>
            </w:r>
            <w:proofErr w:type="spellEnd"/>
            <w:r w:rsidRPr="00CD62DC">
              <w:rPr>
                <w:rFonts w:cs="Times New Roman"/>
                <w:color w:val="59666D"/>
                <w:sz w:val="20"/>
                <w:szCs w:val="20"/>
                <w:lang w:val="cs-CZ"/>
              </w:rPr>
              <w:t xml:space="preserve"> to handle management WP and </w:t>
            </w:r>
            <w:proofErr w:type="spellStart"/>
            <w:r w:rsidRPr="00CD62DC">
              <w:rPr>
                <w:rFonts w:cs="Times New Roman"/>
                <w:color w:val="59666D"/>
                <w:sz w:val="20"/>
                <w:szCs w:val="20"/>
                <w:lang w:val="cs-CZ"/>
              </w:rPr>
              <w:t>it´s</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deliverables</w:t>
            </w:r>
            <w:proofErr w:type="spellEnd"/>
            <w:r w:rsidRPr="00CD62DC">
              <w:rPr>
                <w:rFonts w:cs="Times New Roman"/>
                <w:color w:val="59666D"/>
                <w:sz w:val="20"/>
                <w:szCs w:val="20"/>
                <w:lang w:val="cs-CZ"/>
              </w:rPr>
              <w:t>.</w:t>
            </w:r>
          </w:p>
          <w:p w14:paraId="1CC7F236" w14:textId="1ECB4666" w:rsidR="00041E3D" w:rsidRPr="00CD62DC" w:rsidRDefault="00CD62DC" w:rsidP="00CD62DC">
            <w:pPr>
              <w:pStyle w:val="Default"/>
              <w:spacing w:before="120" w:after="120"/>
              <w:rPr>
                <w:rFonts w:cs="Times New Roman"/>
                <w:color w:val="59666D"/>
                <w:sz w:val="20"/>
                <w:szCs w:val="20"/>
                <w:lang w:val="cs-CZ"/>
              </w:rPr>
            </w:pPr>
            <w:proofErr w:type="spellStart"/>
            <w:r w:rsidRPr="00CD62DC">
              <w:rPr>
                <w:rFonts w:cs="Times New Roman"/>
                <w:color w:val="59666D"/>
                <w:sz w:val="20"/>
                <w:szCs w:val="20"/>
                <w:lang w:val="cs-CZ"/>
              </w:rPr>
              <w:t>We</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want</w:t>
            </w:r>
            <w:proofErr w:type="spellEnd"/>
            <w:r w:rsidRPr="00CD62DC">
              <w:rPr>
                <w:rFonts w:cs="Times New Roman"/>
                <w:color w:val="59666D"/>
                <w:sz w:val="20"/>
                <w:szCs w:val="20"/>
                <w:lang w:val="cs-CZ"/>
              </w:rPr>
              <w:t xml:space="preserve"> to </w:t>
            </w:r>
            <w:proofErr w:type="spellStart"/>
            <w:r w:rsidRPr="00CD62DC">
              <w:rPr>
                <w:rFonts w:cs="Times New Roman"/>
                <w:color w:val="59666D"/>
                <w:sz w:val="20"/>
                <w:szCs w:val="20"/>
                <w:lang w:val="cs-CZ"/>
              </w:rPr>
              <w:t>avoid</w:t>
            </w:r>
            <w:proofErr w:type="spellEnd"/>
            <w:r w:rsidRPr="00CD62DC">
              <w:rPr>
                <w:rFonts w:cs="Times New Roman"/>
                <w:color w:val="59666D"/>
                <w:sz w:val="20"/>
                <w:szCs w:val="20"/>
                <w:lang w:val="cs-CZ"/>
              </w:rPr>
              <w:t xml:space="preserve"> </w:t>
            </w:r>
            <w:proofErr w:type="spellStart"/>
            <w:r w:rsidRPr="00CD62DC">
              <w:rPr>
                <w:rFonts w:cs="Times New Roman"/>
                <w:color w:val="59666D"/>
                <w:sz w:val="20"/>
                <w:szCs w:val="20"/>
                <w:lang w:val="cs-CZ"/>
              </w:rPr>
              <w:t>rework</w:t>
            </w:r>
            <w:proofErr w:type="spellEnd"/>
            <w:r w:rsidRPr="00CD62DC">
              <w:rPr>
                <w:rFonts w:cs="Times New Roman"/>
                <w:color w:val="59666D"/>
                <w:sz w:val="20"/>
                <w:szCs w:val="20"/>
                <w:lang w:val="cs-CZ"/>
              </w:rPr>
              <w:t xml:space="preserve"> in GAP </w:t>
            </w:r>
            <w:proofErr w:type="spellStart"/>
            <w:r w:rsidRPr="00CD62DC">
              <w:rPr>
                <w:rFonts w:cs="Times New Roman"/>
                <w:color w:val="59666D"/>
                <w:sz w:val="20"/>
                <w:szCs w:val="20"/>
                <w:lang w:val="cs-CZ"/>
              </w:rPr>
              <w:t>phase</w:t>
            </w:r>
            <w:proofErr w:type="spellEnd"/>
            <w:r w:rsidRPr="00CD62DC">
              <w:rPr>
                <w:rFonts w:cs="Times New Roman"/>
                <w:color w:val="59666D"/>
                <w:sz w:val="20"/>
                <w:szCs w:val="20"/>
                <w:lang w:val="cs-CZ"/>
              </w:rPr>
              <w:t>.</w:t>
            </w:r>
          </w:p>
        </w:tc>
        <w:tc>
          <w:tcPr>
            <w:tcW w:w="8158" w:type="dxa"/>
          </w:tcPr>
          <w:p w14:paraId="23263975" w14:textId="75CA5243" w:rsidR="00CD62DC" w:rsidRDefault="00CD62DC" w:rsidP="00CD62DC">
            <w:pPr>
              <w:rPr>
                <w:color w:val="1F497D"/>
              </w:rPr>
            </w:pPr>
            <w:r>
              <w:rPr>
                <w:color w:val="1F497D"/>
              </w:rPr>
              <w:t>We recommend to have a dedicated WP allocated exclusively to the management of the Grant. Other WPs must focus on the Solutions development. Be the WP management the number 1 or 4 is not an issue.</w:t>
            </w:r>
          </w:p>
          <w:p w14:paraId="6DC2DE35" w14:textId="0E558052" w:rsidR="00E3367F" w:rsidRDefault="00E3367F" w:rsidP="00CD62DC">
            <w:pPr>
              <w:rPr>
                <w:color w:val="1F497D"/>
              </w:rPr>
            </w:pPr>
            <w:r>
              <w:rPr>
                <w:color w:val="1F497D"/>
              </w:rPr>
              <w:t>However, all WPs shall foresee contractual deliverables, either covering management aspects or technical solutions.</w:t>
            </w:r>
          </w:p>
          <w:p w14:paraId="3DA3CD85" w14:textId="77777777" w:rsidR="005B31F4" w:rsidRPr="006B48A5" w:rsidRDefault="005B31F4" w:rsidP="004A69D1">
            <w:pPr>
              <w:pStyle w:val="BodyText"/>
              <w:spacing w:before="120" w:after="120"/>
              <w:rPr>
                <w:sz w:val="20"/>
                <w:szCs w:val="20"/>
              </w:rPr>
            </w:pPr>
          </w:p>
        </w:tc>
      </w:tr>
      <w:tr w:rsidR="00041E3D" w:rsidRPr="006B48A5" w14:paraId="07716FBA"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4683EB21" w14:textId="77777777" w:rsidR="00041E3D" w:rsidRDefault="00041E3D" w:rsidP="004A69D1">
            <w:pPr>
              <w:pStyle w:val="BodyText"/>
              <w:spacing w:before="120" w:after="120"/>
              <w:jc w:val="center"/>
              <w:rPr>
                <w:sz w:val="20"/>
                <w:szCs w:val="20"/>
              </w:rPr>
            </w:pPr>
            <w:r>
              <w:rPr>
                <w:sz w:val="20"/>
                <w:szCs w:val="20"/>
              </w:rPr>
              <w:t>13</w:t>
            </w:r>
          </w:p>
          <w:p w14:paraId="1AA34D14" w14:textId="419B088E" w:rsidR="000F024A" w:rsidRDefault="000F024A" w:rsidP="009C6C6D">
            <w:pPr>
              <w:pStyle w:val="BodyText"/>
              <w:spacing w:before="120" w:after="120"/>
              <w:rPr>
                <w:sz w:val="20"/>
                <w:szCs w:val="20"/>
              </w:rPr>
            </w:pPr>
          </w:p>
        </w:tc>
        <w:tc>
          <w:tcPr>
            <w:tcW w:w="6095" w:type="dxa"/>
          </w:tcPr>
          <w:p w14:paraId="1E99E286" w14:textId="12E90D2B" w:rsidR="00F91C7E" w:rsidRPr="00F91C7E" w:rsidRDefault="00F91C7E" w:rsidP="00F91C7E">
            <w:pPr>
              <w:rPr>
                <w:color w:val="auto"/>
                <w:lang w:val="en-US" w:eastAsia="en-GB"/>
              </w:rPr>
            </w:pPr>
            <w:r>
              <w:rPr>
                <w:lang w:val="en-US"/>
              </w:rPr>
              <w:t>I am interesting in applying for the call: U-space capabilities and services to enable Urban Air Mobility, ID: SESAR-VLD2-03-2020</w:t>
            </w:r>
          </w:p>
          <w:p w14:paraId="1093F6D7" w14:textId="77777777" w:rsidR="00F91C7E" w:rsidRDefault="00F91C7E" w:rsidP="00F91C7E">
            <w:pPr>
              <w:rPr>
                <w:lang w:val="en-US"/>
              </w:rPr>
            </w:pPr>
            <w:r>
              <w:rPr>
                <w:lang w:val="en-US"/>
              </w:rPr>
              <w:t>QUESTION: Can I apply for this call if my company is classified as an SME?</w:t>
            </w:r>
          </w:p>
          <w:p w14:paraId="17714683" w14:textId="77777777" w:rsidR="00F91C7E" w:rsidRDefault="00F91C7E" w:rsidP="00F91C7E">
            <w:pPr>
              <w:rPr>
                <w:lang w:val="en-US"/>
              </w:rPr>
            </w:pPr>
            <w:r>
              <w:rPr>
                <w:lang w:val="en-US"/>
              </w:rPr>
              <w:t>I am plan to have 1 industrial and end user partner.</w:t>
            </w:r>
          </w:p>
          <w:p w14:paraId="06FE5E59" w14:textId="77777777" w:rsidR="00F91C7E" w:rsidRDefault="00F91C7E" w:rsidP="00F91C7E">
            <w:pPr>
              <w:rPr>
                <w:lang w:val="en-US"/>
              </w:rPr>
            </w:pPr>
            <w:r>
              <w:rPr>
                <w:lang w:val="en-US"/>
              </w:rPr>
              <w:t>We understand the deadline was extended to 16 June 2020.</w:t>
            </w:r>
          </w:p>
          <w:p w14:paraId="05D0A72D" w14:textId="77777777" w:rsidR="00041E3D" w:rsidRPr="00F91C7E" w:rsidRDefault="00041E3D" w:rsidP="004A69D1">
            <w:pPr>
              <w:pStyle w:val="Default"/>
              <w:spacing w:before="120" w:after="120"/>
              <w:rPr>
                <w:rFonts w:cs="Times New Roman"/>
                <w:color w:val="59666D"/>
                <w:sz w:val="20"/>
                <w:szCs w:val="20"/>
                <w:lang w:val="en-US"/>
              </w:rPr>
            </w:pPr>
          </w:p>
        </w:tc>
        <w:tc>
          <w:tcPr>
            <w:tcW w:w="8158" w:type="dxa"/>
          </w:tcPr>
          <w:p w14:paraId="56557E08" w14:textId="77777777" w:rsidR="000F024A" w:rsidRDefault="000F024A" w:rsidP="000F024A">
            <w:pPr>
              <w:rPr>
                <w:rFonts w:asciiTheme="minorHAnsi" w:hAnsiTheme="minorHAnsi" w:cstheme="minorBidi"/>
                <w:color w:val="1F497D"/>
              </w:rPr>
            </w:pPr>
            <w:r>
              <w:rPr>
                <w:rFonts w:asciiTheme="minorHAnsi" w:hAnsiTheme="minorHAnsi" w:cstheme="minorBidi"/>
                <w:color w:val="1F497D"/>
              </w:rPr>
              <w:t xml:space="preserve">As specified in the call documentation, eligibility and admissibility conditions are described in </w:t>
            </w:r>
            <w:hyperlink r:id="rId28" w:history="1">
              <w:r>
                <w:rPr>
                  <w:rStyle w:val="Hyperlink"/>
                  <w:rFonts w:asciiTheme="minorHAnsi" w:hAnsiTheme="minorHAnsi" w:cstheme="minorBidi"/>
                </w:rPr>
                <w:t>Annex B</w:t>
              </w:r>
            </w:hyperlink>
            <w:r>
              <w:rPr>
                <w:rFonts w:asciiTheme="minorHAnsi" w:hAnsiTheme="minorHAnsi" w:cstheme="minorBidi"/>
                <w:color w:val="1F497D"/>
              </w:rPr>
              <w:t xml:space="preserve"> and </w:t>
            </w:r>
            <w:hyperlink r:id="rId29" w:history="1">
              <w:r>
                <w:rPr>
                  <w:rStyle w:val="Hyperlink"/>
                  <w:rFonts w:asciiTheme="minorHAnsi" w:hAnsiTheme="minorHAnsi" w:cstheme="minorBidi"/>
                </w:rPr>
                <w:t>Annex C</w:t>
              </w:r>
            </w:hyperlink>
            <w:r>
              <w:rPr>
                <w:rFonts w:asciiTheme="minorHAnsi" w:hAnsiTheme="minorHAnsi" w:cstheme="minorBidi"/>
                <w:color w:val="1F497D"/>
              </w:rPr>
              <w:t xml:space="preserve"> of the H2020 Work Programme and in the </w:t>
            </w:r>
            <w:hyperlink r:id="rId30" w:history="1">
              <w:r>
                <w:rPr>
                  <w:rStyle w:val="Hyperlink"/>
                  <w:rFonts w:asciiTheme="minorHAnsi" w:hAnsiTheme="minorHAnsi" w:cstheme="minorBidi"/>
                </w:rPr>
                <w:t>SJU Single Programming Document 2020-2022</w:t>
              </w:r>
            </w:hyperlink>
            <w:r>
              <w:rPr>
                <w:rFonts w:asciiTheme="minorHAnsi" w:hAnsiTheme="minorHAnsi" w:cstheme="minorBidi"/>
                <w:color w:val="1F497D"/>
              </w:rPr>
              <w:t>.</w:t>
            </w:r>
          </w:p>
          <w:p w14:paraId="28D0EACD" w14:textId="77777777" w:rsidR="000F024A" w:rsidRDefault="000F024A" w:rsidP="000F024A">
            <w:pPr>
              <w:rPr>
                <w:rFonts w:asciiTheme="minorHAnsi" w:hAnsiTheme="minorHAnsi" w:cstheme="minorBidi"/>
                <w:color w:val="1F497D"/>
              </w:rPr>
            </w:pPr>
            <w:r>
              <w:rPr>
                <w:rFonts w:asciiTheme="minorHAnsi" w:hAnsiTheme="minorHAnsi" w:cstheme="minorBidi"/>
                <w:color w:val="1F497D"/>
              </w:rPr>
              <w:t>Therefore, there are no restrictions to the participation of SMEs.</w:t>
            </w:r>
          </w:p>
          <w:p w14:paraId="30AA1196" w14:textId="71CC718B" w:rsidR="00041E3D" w:rsidRPr="000F024A" w:rsidRDefault="000F024A" w:rsidP="000F024A">
            <w:pPr>
              <w:pStyle w:val="BodyText"/>
              <w:spacing w:before="120" w:after="120"/>
              <w:rPr>
                <w:sz w:val="20"/>
                <w:szCs w:val="20"/>
                <w:lang w:val="en-US"/>
              </w:rPr>
            </w:pPr>
            <w:r>
              <w:rPr>
                <w:rFonts w:asciiTheme="minorHAnsi" w:hAnsiTheme="minorHAnsi" w:cstheme="minorBidi"/>
                <w:color w:val="1F497D"/>
              </w:rPr>
              <w:t>However, please note that the consortium submitting the proposal must be composed of at least three legal entities. Each of the three must be established in a different EU Member State or Horizon 2020 associated country. All three legal entities must be independent of each other.</w:t>
            </w:r>
          </w:p>
        </w:tc>
      </w:tr>
      <w:tr w:rsidR="006356D6" w:rsidRPr="006B48A5" w14:paraId="04D01C9D" w14:textId="77777777" w:rsidTr="00940917">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14952" w:type="dxa"/>
            <w:gridSpan w:val="3"/>
            <w:vAlign w:val="center"/>
          </w:tcPr>
          <w:p w14:paraId="3140D724" w14:textId="77777777" w:rsidR="006356D6" w:rsidRDefault="006356D6" w:rsidP="006356D6">
            <w:pPr>
              <w:pStyle w:val="BodyText"/>
              <w:spacing w:before="120" w:after="120"/>
              <w:jc w:val="center"/>
              <w:rPr>
                <w:sz w:val="20"/>
                <w:szCs w:val="20"/>
              </w:rPr>
            </w:pPr>
          </w:p>
          <w:p w14:paraId="5679416F" w14:textId="495CB018" w:rsidR="006356D6" w:rsidRDefault="006356D6" w:rsidP="006356D6">
            <w:pPr>
              <w:jc w:val="center"/>
              <w:rPr>
                <w:rFonts w:asciiTheme="minorHAnsi" w:hAnsiTheme="minorHAnsi" w:cstheme="minorBidi"/>
                <w:color w:val="1F497D"/>
              </w:rPr>
            </w:pPr>
            <w:r w:rsidRPr="001835AF">
              <w:rPr>
                <w:b/>
                <w:color w:val="FF0000"/>
                <w:sz w:val="32"/>
              </w:rPr>
              <w:t>Please note that the Call deadline has been postpon</w:t>
            </w:r>
            <w:r w:rsidR="00385DD5">
              <w:rPr>
                <w:b/>
                <w:color w:val="FF0000"/>
                <w:sz w:val="32"/>
              </w:rPr>
              <w:t>ed to 25</w:t>
            </w:r>
            <w:r w:rsidRPr="001835AF">
              <w:rPr>
                <w:b/>
                <w:color w:val="FF0000"/>
                <w:sz w:val="32"/>
              </w:rPr>
              <w:t xml:space="preserve"> June 2020</w:t>
            </w:r>
          </w:p>
        </w:tc>
      </w:tr>
      <w:tr w:rsidR="00835010" w:rsidRPr="006B48A5" w14:paraId="6FB7F45C"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3BDE5926" w14:textId="77777777" w:rsidR="006356D6" w:rsidRPr="000B7BC0" w:rsidRDefault="006356D6" w:rsidP="006356D6">
            <w:pPr>
              <w:pStyle w:val="BodyText"/>
              <w:spacing w:before="120" w:after="120"/>
              <w:jc w:val="center"/>
              <w:rPr>
                <w:sz w:val="20"/>
                <w:szCs w:val="20"/>
              </w:rPr>
            </w:pPr>
            <w:r w:rsidRPr="000B7BC0">
              <w:rPr>
                <w:sz w:val="20"/>
                <w:szCs w:val="20"/>
              </w:rPr>
              <w:t>14</w:t>
            </w:r>
          </w:p>
          <w:p w14:paraId="663C293A" w14:textId="5C0EE058" w:rsidR="00835010" w:rsidRPr="000B7BC0" w:rsidRDefault="006356D6" w:rsidP="006356D6">
            <w:pPr>
              <w:pStyle w:val="BodyText"/>
              <w:spacing w:before="120" w:after="120"/>
              <w:jc w:val="center"/>
              <w:rPr>
                <w:sz w:val="20"/>
                <w:szCs w:val="20"/>
              </w:rPr>
            </w:pPr>
            <w:r w:rsidRPr="000B7BC0">
              <w:rPr>
                <w:color w:val="FF0000"/>
                <w:sz w:val="20"/>
                <w:szCs w:val="20"/>
              </w:rPr>
              <w:t>NEW!</w:t>
            </w:r>
          </w:p>
        </w:tc>
        <w:tc>
          <w:tcPr>
            <w:tcW w:w="6095" w:type="dxa"/>
          </w:tcPr>
          <w:p w14:paraId="2D06906E" w14:textId="49B762EC" w:rsidR="00835010" w:rsidRPr="000B7BC0" w:rsidRDefault="009C6C6D" w:rsidP="00F91C7E">
            <w:pPr>
              <w:rPr>
                <w:lang w:val="en-US"/>
              </w:rPr>
            </w:pPr>
            <w:r w:rsidRPr="000B7BC0">
              <w:rPr>
                <w:lang w:val="en-US"/>
              </w:rPr>
              <w:t xml:space="preserve">Given the high TRL level the outputs of the demonstrations are to reach, should the consortium include a Business Sustainability task </w:t>
            </w:r>
            <w:r w:rsidRPr="000B7BC0">
              <w:rPr>
                <w:lang w:val="en-US"/>
              </w:rPr>
              <w:lastRenderedPageBreak/>
              <w:t>for business models and go-to-market strategies for participating SMEs in the proposal? Or would that be out of scope for this call?</w:t>
            </w:r>
          </w:p>
        </w:tc>
        <w:tc>
          <w:tcPr>
            <w:tcW w:w="8158" w:type="dxa"/>
          </w:tcPr>
          <w:p w14:paraId="6FDF9730" w14:textId="40BC784F" w:rsidR="00835010" w:rsidRPr="009433BC" w:rsidRDefault="00737952" w:rsidP="000F024A">
            <w:pPr>
              <w:rPr>
                <w:rFonts w:asciiTheme="minorHAnsi" w:hAnsiTheme="minorHAnsi" w:cstheme="minorBidi"/>
                <w:color w:val="1F497D"/>
                <w:highlight w:val="yellow"/>
              </w:rPr>
            </w:pPr>
            <w:r w:rsidRPr="000B7BC0">
              <w:rPr>
                <w:rFonts w:asciiTheme="minorHAnsi" w:hAnsiTheme="minorHAnsi" w:cstheme="minorBidi"/>
                <w:color w:val="1F497D"/>
              </w:rPr>
              <w:lastRenderedPageBreak/>
              <w:t>As specified in the “</w:t>
            </w:r>
            <w:r w:rsidRPr="00737952">
              <w:rPr>
                <w:rFonts w:asciiTheme="minorHAnsi" w:hAnsiTheme="minorHAnsi" w:cstheme="minorBidi"/>
                <w:color w:val="1F497D"/>
              </w:rPr>
              <w:t>Project Execution Guidance for SESAR 2020 Open VLD 2 Call</w:t>
            </w:r>
            <w:r>
              <w:rPr>
                <w:rFonts w:asciiTheme="minorHAnsi" w:hAnsiTheme="minorHAnsi" w:cstheme="minorBidi"/>
                <w:color w:val="1F497D"/>
              </w:rPr>
              <w:t xml:space="preserve">” available in the call material, the output of the Demonstration activities consist in a Demonstration Report that must </w:t>
            </w:r>
            <w:proofErr w:type="gramStart"/>
            <w:r>
              <w:rPr>
                <w:rFonts w:asciiTheme="minorHAnsi" w:hAnsiTheme="minorHAnsi" w:cstheme="minorBidi"/>
                <w:color w:val="1F497D"/>
              </w:rPr>
              <w:t xml:space="preserve">cover </w:t>
            </w:r>
            <w:r w:rsidR="000B7BC0">
              <w:rPr>
                <w:rFonts w:asciiTheme="minorHAnsi" w:hAnsiTheme="minorHAnsi" w:cstheme="minorBidi"/>
                <w:color w:val="1F497D"/>
              </w:rPr>
              <w:t>:</w:t>
            </w:r>
            <w:proofErr w:type="gramEnd"/>
            <w:r w:rsidR="000B7BC0">
              <w:rPr>
                <w:rFonts w:asciiTheme="minorHAnsi" w:hAnsiTheme="minorHAnsi" w:cstheme="minorBidi"/>
                <w:color w:val="1F497D"/>
              </w:rPr>
              <w:t xml:space="preserve"> </w:t>
            </w:r>
            <w:r>
              <w:rPr>
                <w:rFonts w:asciiTheme="minorHAnsi" w:hAnsiTheme="minorHAnsi" w:cstheme="minorBidi"/>
                <w:color w:val="1F497D"/>
              </w:rPr>
              <w:t xml:space="preserve">the </w:t>
            </w:r>
            <w:r w:rsidRPr="000B7BC0">
              <w:rPr>
                <w:rFonts w:asciiTheme="minorHAnsi" w:hAnsiTheme="minorHAnsi" w:cstheme="minorBidi"/>
                <w:color w:val="1F497D"/>
              </w:rPr>
              <w:t xml:space="preserve">Demonstration Results (detailed analysis of the results per demonstration objective; confidence in results), the conclusions and recommendations </w:t>
            </w:r>
            <w:r w:rsidRPr="000B7BC0">
              <w:rPr>
                <w:rFonts w:asciiTheme="minorHAnsi" w:hAnsiTheme="minorHAnsi" w:cstheme="minorBidi"/>
                <w:color w:val="1F497D"/>
              </w:rPr>
              <w:lastRenderedPageBreak/>
              <w:t xml:space="preserve">(considering the industrialisation, standardisation, deployment) together with Safety, Security and Human Performance Assessment reports. Any other additional elements brought in the Demonstration Report would be welcomed but </w:t>
            </w:r>
            <w:r w:rsidR="000B7BC0">
              <w:rPr>
                <w:rFonts w:asciiTheme="minorHAnsi" w:hAnsiTheme="minorHAnsi" w:cstheme="minorBidi"/>
                <w:color w:val="1F497D"/>
              </w:rPr>
              <w:t xml:space="preserve">as these </w:t>
            </w:r>
            <w:r w:rsidRPr="000B7BC0">
              <w:rPr>
                <w:rFonts w:asciiTheme="minorHAnsi" w:hAnsiTheme="minorHAnsi" w:cstheme="minorBidi"/>
                <w:color w:val="1F497D"/>
              </w:rPr>
              <w:t>are not mandatory req</w:t>
            </w:r>
            <w:r w:rsidR="000B7BC0">
              <w:rPr>
                <w:rFonts w:asciiTheme="minorHAnsi" w:hAnsiTheme="minorHAnsi" w:cstheme="minorBidi"/>
                <w:color w:val="1F497D"/>
              </w:rPr>
              <w:t xml:space="preserve">uirements, </w:t>
            </w:r>
            <w:proofErr w:type="gramStart"/>
            <w:r w:rsidR="000B7BC0">
              <w:rPr>
                <w:rFonts w:asciiTheme="minorHAnsi" w:hAnsiTheme="minorHAnsi" w:cstheme="minorBidi"/>
                <w:color w:val="1F497D"/>
              </w:rPr>
              <w:t xml:space="preserve">it </w:t>
            </w:r>
            <w:r w:rsidRPr="000B7BC0">
              <w:rPr>
                <w:rFonts w:asciiTheme="minorHAnsi" w:hAnsiTheme="minorHAnsi" w:cstheme="minorBidi"/>
                <w:color w:val="1F497D"/>
              </w:rPr>
              <w:t xml:space="preserve"> would</w:t>
            </w:r>
            <w:proofErr w:type="gramEnd"/>
            <w:r w:rsidRPr="000B7BC0">
              <w:rPr>
                <w:rFonts w:asciiTheme="minorHAnsi" w:hAnsiTheme="minorHAnsi" w:cstheme="minorBidi"/>
                <w:color w:val="1F497D"/>
              </w:rPr>
              <w:t xml:space="preserve"> not b</w:t>
            </w:r>
            <w:r w:rsidR="000B7BC0">
              <w:rPr>
                <w:rFonts w:asciiTheme="minorHAnsi" w:hAnsiTheme="minorHAnsi" w:cstheme="minorBidi"/>
                <w:color w:val="1F497D"/>
              </w:rPr>
              <w:t>e considered as an advantage in light of the evaluation.</w:t>
            </w:r>
          </w:p>
        </w:tc>
      </w:tr>
      <w:tr w:rsidR="00835010" w:rsidRPr="006B48A5" w14:paraId="5142AC81"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164034CD" w14:textId="77777777" w:rsidR="00835010" w:rsidRDefault="00940917" w:rsidP="004A69D1">
            <w:pPr>
              <w:pStyle w:val="BodyText"/>
              <w:spacing w:before="120" w:after="120"/>
              <w:jc w:val="center"/>
              <w:rPr>
                <w:sz w:val="20"/>
                <w:szCs w:val="20"/>
              </w:rPr>
            </w:pPr>
            <w:r>
              <w:rPr>
                <w:sz w:val="20"/>
                <w:szCs w:val="20"/>
              </w:rPr>
              <w:lastRenderedPageBreak/>
              <w:t>15</w:t>
            </w:r>
          </w:p>
          <w:p w14:paraId="5A9C2696" w14:textId="38365305" w:rsidR="00F84AB1" w:rsidRDefault="00F84AB1" w:rsidP="004A69D1">
            <w:pPr>
              <w:pStyle w:val="BodyText"/>
              <w:spacing w:before="120" w:after="120"/>
              <w:jc w:val="center"/>
              <w:rPr>
                <w:sz w:val="20"/>
                <w:szCs w:val="20"/>
              </w:rPr>
            </w:pPr>
            <w:r w:rsidRPr="0068712E">
              <w:rPr>
                <w:color w:val="FF0000"/>
                <w:sz w:val="20"/>
                <w:szCs w:val="20"/>
              </w:rPr>
              <w:t>NEW!</w:t>
            </w:r>
          </w:p>
        </w:tc>
        <w:tc>
          <w:tcPr>
            <w:tcW w:w="6095" w:type="dxa"/>
          </w:tcPr>
          <w:p w14:paraId="3EDE5667" w14:textId="506B320D" w:rsidR="00940917" w:rsidRPr="00940917" w:rsidRDefault="00940917" w:rsidP="00940917">
            <w:pPr>
              <w:rPr>
                <w:lang w:val="en-US"/>
              </w:rPr>
            </w:pPr>
            <w:r w:rsidRPr="00940917">
              <w:rPr>
                <w:lang w:val="en-US"/>
              </w:rPr>
              <w:t>We start the process of registration for the VLD2 program. We have seen that there are some eligibility conditions. One of those is the minimum value of the Project, which is 1</w:t>
            </w:r>
            <w:proofErr w:type="gramStart"/>
            <w:r w:rsidRPr="00940917">
              <w:rPr>
                <w:lang w:val="en-US"/>
              </w:rPr>
              <w:t>,5</w:t>
            </w:r>
            <w:proofErr w:type="gramEnd"/>
            <w:r w:rsidRPr="00940917">
              <w:rPr>
                <w:lang w:val="en-US"/>
              </w:rPr>
              <w:t xml:space="preserve"> </w:t>
            </w:r>
            <w:proofErr w:type="spellStart"/>
            <w:r w:rsidRPr="00940917">
              <w:rPr>
                <w:lang w:val="en-US"/>
              </w:rPr>
              <w:t>mln</w:t>
            </w:r>
            <w:proofErr w:type="spellEnd"/>
            <w:r w:rsidRPr="00940917">
              <w:rPr>
                <w:lang w:val="en-US"/>
              </w:rPr>
              <w:t xml:space="preserve"> euro.</w:t>
            </w:r>
          </w:p>
          <w:p w14:paraId="72A59112" w14:textId="77777777" w:rsidR="00940917" w:rsidRPr="00940917" w:rsidRDefault="00940917" w:rsidP="00940917">
            <w:pPr>
              <w:rPr>
                <w:lang w:val="en-US"/>
              </w:rPr>
            </w:pPr>
            <w:r w:rsidRPr="00940917">
              <w:rPr>
                <w:lang w:val="en-US"/>
              </w:rPr>
              <w:t>Considering a smaller value scale of our software program (up to 100 k euro), we would like to clarify this aspect, in order to understand if we are in line with the eligibility conditions of the program or we  have to focus/redirect our attention to other SESAR/H2020 projects.</w:t>
            </w:r>
          </w:p>
          <w:p w14:paraId="17C33C33" w14:textId="3AAD63A7" w:rsidR="00940917" w:rsidRPr="00940917" w:rsidRDefault="00940917" w:rsidP="00940917">
            <w:pPr>
              <w:rPr>
                <w:lang w:val="en-US"/>
              </w:rPr>
            </w:pPr>
            <w:r w:rsidRPr="00940917">
              <w:rPr>
                <w:lang w:val="en-US"/>
              </w:rPr>
              <w:t xml:space="preserve">We refer </w:t>
            </w:r>
            <w:proofErr w:type="gramStart"/>
            <w:r w:rsidRPr="00940917">
              <w:rPr>
                <w:lang w:val="en-US"/>
              </w:rPr>
              <w:t>to ”</w:t>
            </w:r>
            <w:proofErr w:type="gramEnd"/>
            <w:r w:rsidRPr="00940917">
              <w:rPr>
                <w:lang w:val="en-US"/>
              </w:rPr>
              <w:t>p. 2. Eligibility and admissibility conditions”, Call ID:H2020-SESAR-2020-1 :</w:t>
            </w:r>
          </w:p>
          <w:p w14:paraId="37E92295" w14:textId="77777777" w:rsidR="00940917" w:rsidRPr="00940917" w:rsidRDefault="00940917" w:rsidP="00940917">
            <w:pPr>
              <w:rPr>
                <w:lang w:val="en-US"/>
              </w:rPr>
            </w:pPr>
            <w:r w:rsidRPr="00940917">
              <w:rPr>
                <w:lang w:val="en-US"/>
              </w:rPr>
              <w:t xml:space="preserve">2.   Eligibility and admissibility conditions: described in Annex B and Annex C of the H2020 Work </w:t>
            </w:r>
            <w:proofErr w:type="spellStart"/>
            <w:r w:rsidRPr="00940917">
              <w:rPr>
                <w:lang w:val="en-US"/>
              </w:rPr>
              <w:t>Programme</w:t>
            </w:r>
            <w:proofErr w:type="spellEnd"/>
            <w:r w:rsidRPr="00940917">
              <w:rPr>
                <w:lang w:val="en-US"/>
              </w:rPr>
              <w:t xml:space="preserve"> and in the SJU Single Programming Document 2020-2022.</w:t>
            </w:r>
          </w:p>
          <w:p w14:paraId="0C04C3C5" w14:textId="61A4974E" w:rsidR="00940917" w:rsidRPr="00940917" w:rsidRDefault="00940917" w:rsidP="00940917">
            <w:pPr>
              <w:rPr>
                <w:lang w:val="en-US"/>
              </w:rPr>
            </w:pPr>
            <w:r w:rsidRPr="00940917">
              <w:rPr>
                <w:lang w:val="en-US"/>
              </w:rPr>
              <w:t xml:space="preserve"> The awarded projects should be starting to prepare the demonstration activities in Q3-Q4 2020 and</w:t>
            </w:r>
            <w:r>
              <w:rPr>
                <w:lang w:val="en-US"/>
              </w:rPr>
              <w:t xml:space="preserve"> </w:t>
            </w:r>
            <w:r w:rsidRPr="00940917">
              <w:rPr>
                <w:lang w:val="en-US"/>
              </w:rPr>
              <w:t>shall end by no later than 31 December 2022. Only submitted applications for actions respecting that</w:t>
            </w:r>
            <w:r>
              <w:rPr>
                <w:lang w:val="en-US"/>
              </w:rPr>
              <w:t xml:space="preserve"> </w:t>
            </w:r>
            <w:r w:rsidRPr="00940917">
              <w:rPr>
                <w:lang w:val="en-US"/>
              </w:rPr>
              <w:t>maximum end date shall be eligible.</w:t>
            </w:r>
          </w:p>
          <w:p w14:paraId="33812268" w14:textId="7A989314" w:rsidR="00835010" w:rsidRDefault="00940917" w:rsidP="00940917">
            <w:pPr>
              <w:rPr>
                <w:lang w:val="en-US"/>
              </w:rPr>
            </w:pPr>
            <w:r w:rsidRPr="00940917">
              <w:rPr>
                <w:lang w:val="en-US"/>
              </w:rPr>
              <w:t>Only submitted applications for actions with a total requested EU contribution superior or equal to</w:t>
            </w:r>
            <w:r>
              <w:rPr>
                <w:lang w:val="en-US"/>
              </w:rPr>
              <w:t xml:space="preserve"> </w:t>
            </w:r>
            <w:r w:rsidRPr="00940917">
              <w:rPr>
                <w:lang w:val="en-US"/>
              </w:rPr>
              <w:t>EUR 1.500.000 and inferior or equal to EUR 4.000.000 shall be eligible.</w:t>
            </w:r>
          </w:p>
        </w:tc>
        <w:tc>
          <w:tcPr>
            <w:tcW w:w="8158" w:type="dxa"/>
          </w:tcPr>
          <w:p w14:paraId="262FA83B" w14:textId="77777777" w:rsidR="00940917" w:rsidRDefault="00940917" w:rsidP="00940917">
            <w:pPr>
              <w:rPr>
                <w:rFonts w:asciiTheme="minorHAnsi" w:hAnsiTheme="minorHAnsi" w:cstheme="minorBidi"/>
                <w:color w:val="1F497D"/>
              </w:rPr>
            </w:pPr>
            <w:r>
              <w:rPr>
                <w:rFonts w:asciiTheme="minorHAnsi" w:hAnsiTheme="minorHAnsi" w:cstheme="minorBidi"/>
                <w:color w:val="1F497D"/>
              </w:rPr>
              <w:t xml:space="preserve">We confirm that proposals will be eligible only if the related EU requested contribution is </w:t>
            </w:r>
            <w:r w:rsidRPr="00940917">
              <w:rPr>
                <w:rFonts w:asciiTheme="minorHAnsi" w:hAnsiTheme="minorHAnsi" w:cstheme="minorBidi"/>
                <w:color w:val="1F497D"/>
              </w:rPr>
              <w:t>superior or equal to EUR 1.500.000 and inferior or equal to EUR 4.000.000.</w:t>
            </w:r>
            <w:r>
              <w:rPr>
                <w:rFonts w:asciiTheme="minorHAnsi" w:hAnsiTheme="minorHAnsi" w:cstheme="minorBidi"/>
                <w:color w:val="1F497D"/>
              </w:rPr>
              <w:t xml:space="preserve"> </w:t>
            </w:r>
          </w:p>
          <w:p w14:paraId="7C11C86B" w14:textId="35DE682D" w:rsidR="00835010" w:rsidRDefault="00940917" w:rsidP="00940917">
            <w:pPr>
              <w:rPr>
                <w:rFonts w:asciiTheme="minorHAnsi" w:hAnsiTheme="minorHAnsi" w:cstheme="minorBidi"/>
                <w:color w:val="1F497D"/>
              </w:rPr>
            </w:pPr>
            <w:r>
              <w:rPr>
                <w:rFonts w:asciiTheme="minorHAnsi" w:hAnsiTheme="minorHAnsi" w:cstheme="minorBidi"/>
                <w:color w:val="1F497D"/>
              </w:rPr>
              <w:t>Proposals with an EU requested contribution not respecting the provision above, will be declared ineligible.</w:t>
            </w:r>
          </w:p>
        </w:tc>
      </w:tr>
      <w:tr w:rsidR="002151AF" w:rsidRPr="006B48A5" w14:paraId="48D53FDC"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0FA4C085" w14:textId="77777777" w:rsidR="002151AF" w:rsidRDefault="002151AF" w:rsidP="002151AF">
            <w:pPr>
              <w:pStyle w:val="BodyText"/>
              <w:spacing w:before="120" w:after="120"/>
              <w:jc w:val="center"/>
              <w:rPr>
                <w:sz w:val="20"/>
                <w:szCs w:val="20"/>
              </w:rPr>
            </w:pPr>
          </w:p>
        </w:tc>
        <w:tc>
          <w:tcPr>
            <w:tcW w:w="6095" w:type="dxa"/>
          </w:tcPr>
          <w:p w14:paraId="3E7A6D08" w14:textId="77777777" w:rsidR="002151AF" w:rsidRDefault="002151AF" w:rsidP="002151AF">
            <w:pPr>
              <w:rPr>
                <w:lang w:val="en-US"/>
              </w:rPr>
            </w:pPr>
          </w:p>
        </w:tc>
        <w:tc>
          <w:tcPr>
            <w:tcW w:w="8158" w:type="dxa"/>
          </w:tcPr>
          <w:p w14:paraId="79B5A704" w14:textId="77777777" w:rsidR="002151AF" w:rsidRDefault="002151AF" w:rsidP="002151AF">
            <w:pPr>
              <w:rPr>
                <w:rFonts w:asciiTheme="minorHAnsi" w:hAnsiTheme="minorHAnsi" w:cstheme="minorBidi"/>
                <w:color w:val="1F497D"/>
              </w:rPr>
            </w:pPr>
          </w:p>
        </w:tc>
      </w:tr>
      <w:tr w:rsidR="002151AF" w:rsidRPr="006B48A5" w14:paraId="59A66214" w14:textId="77777777" w:rsidTr="00081C92">
        <w:trPr>
          <w:gridAfter w:val="1"/>
          <w:cnfStyle w:val="000000010000" w:firstRow="0" w:lastRow="0" w:firstColumn="0" w:lastColumn="0" w:oddVBand="0" w:evenVBand="0" w:oddHBand="0" w:evenHBand="1" w:firstRowFirstColumn="0" w:firstRowLastColumn="0" w:lastRowFirstColumn="0" w:lastRowLastColumn="0"/>
          <w:wAfter w:w="39" w:type="dxa"/>
          <w:jc w:val="center"/>
        </w:trPr>
        <w:tc>
          <w:tcPr>
            <w:tcW w:w="699" w:type="dxa"/>
            <w:vAlign w:val="center"/>
          </w:tcPr>
          <w:p w14:paraId="1EED75AD" w14:textId="77777777" w:rsidR="002151AF" w:rsidRDefault="002151AF" w:rsidP="002151AF">
            <w:pPr>
              <w:pStyle w:val="BodyText"/>
              <w:spacing w:before="120" w:after="120"/>
              <w:jc w:val="center"/>
              <w:rPr>
                <w:sz w:val="20"/>
                <w:szCs w:val="20"/>
              </w:rPr>
            </w:pPr>
          </w:p>
        </w:tc>
        <w:tc>
          <w:tcPr>
            <w:tcW w:w="6095" w:type="dxa"/>
          </w:tcPr>
          <w:p w14:paraId="16C82C44" w14:textId="77777777" w:rsidR="002151AF" w:rsidRDefault="002151AF" w:rsidP="002151AF">
            <w:pPr>
              <w:rPr>
                <w:lang w:val="en-US"/>
              </w:rPr>
            </w:pPr>
          </w:p>
        </w:tc>
        <w:tc>
          <w:tcPr>
            <w:tcW w:w="8158" w:type="dxa"/>
          </w:tcPr>
          <w:p w14:paraId="1856EBF2" w14:textId="77777777" w:rsidR="002151AF" w:rsidRDefault="002151AF" w:rsidP="002151AF">
            <w:pPr>
              <w:rPr>
                <w:rFonts w:asciiTheme="minorHAnsi" w:hAnsiTheme="minorHAnsi" w:cstheme="minorBidi"/>
                <w:color w:val="1F497D"/>
              </w:rPr>
            </w:pPr>
          </w:p>
        </w:tc>
      </w:tr>
      <w:tr w:rsidR="002151AF" w:rsidRPr="006B48A5" w14:paraId="5D7F5509" w14:textId="77777777" w:rsidTr="00081C92">
        <w:trPr>
          <w:gridAfter w:val="1"/>
          <w:cnfStyle w:val="000000100000" w:firstRow="0" w:lastRow="0" w:firstColumn="0" w:lastColumn="0" w:oddVBand="0" w:evenVBand="0" w:oddHBand="1" w:evenHBand="0" w:firstRowFirstColumn="0" w:firstRowLastColumn="0" w:lastRowFirstColumn="0" w:lastRowLastColumn="0"/>
          <w:wAfter w:w="39" w:type="dxa"/>
          <w:jc w:val="center"/>
        </w:trPr>
        <w:tc>
          <w:tcPr>
            <w:tcW w:w="699" w:type="dxa"/>
            <w:vAlign w:val="center"/>
          </w:tcPr>
          <w:p w14:paraId="25DEAFFB" w14:textId="77777777" w:rsidR="002151AF" w:rsidRDefault="002151AF" w:rsidP="002151AF">
            <w:pPr>
              <w:pStyle w:val="BodyText"/>
              <w:spacing w:before="120" w:after="120"/>
              <w:jc w:val="center"/>
              <w:rPr>
                <w:sz w:val="20"/>
                <w:szCs w:val="20"/>
              </w:rPr>
            </w:pPr>
          </w:p>
        </w:tc>
        <w:tc>
          <w:tcPr>
            <w:tcW w:w="6095" w:type="dxa"/>
          </w:tcPr>
          <w:p w14:paraId="6B11E980" w14:textId="77777777" w:rsidR="002151AF" w:rsidRDefault="002151AF" w:rsidP="002151AF">
            <w:pPr>
              <w:rPr>
                <w:lang w:val="en-US"/>
              </w:rPr>
            </w:pPr>
          </w:p>
        </w:tc>
        <w:tc>
          <w:tcPr>
            <w:tcW w:w="8158" w:type="dxa"/>
          </w:tcPr>
          <w:p w14:paraId="2937D1FB" w14:textId="77777777" w:rsidR="002151AF" w:rsidRDefault="002151AF" w:rsidP="002151AF">
            <w:pPr>
              <w:rPr>
                <w:rFonts w:asciiTheme="minorHAnsi" w:hAnsiTheme="minorHAnsi" w:cstheme="minorBidi"/>
                <w:color w:val="1F497D"/>
              </w:rPr>
            </w:pPr>
          </w:p>
        </w:tc>
      </w:tr>
      <w:bookmarkEnd w:id="6"/>
      <w:bookmarkEnd w:id="7"/>
      <w:bookmarkEnd w:id="8"/>
      <w:bookmarkEnd w:id="9"/>
    </w:tbl>
    <w:p w14:paraId="25D7E9F2" w14:textId="77777777" w:rsidR="00E6251F" w:rsidRDefault="00E6251F">
      <w:pPr>
        <w:spacing w:after="0"/>
        <w:jc w:val="left"/>
        <w:rPr>
          <w:b/>
          <w:sz w:val="28"/>
        </w:rPr>
      </w:pPr>
    </w:p>
    <w:sectPr w:rsidR="00E6251F" w:rsidSect="004A69D1">
      <w:pgSz w:w="16838" w:h="11906" w:orient="landscape" w:code="9"/>
      <w:pgMar w:top="1418" w:right="1814" w:bottom="1418" w:left="1701"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7B717" w14:textId="77777777" w:rsidR="00940917" w:rsidRDefault="00940917" w:rsidP="008F3187">
      <w:r>
        <w:separator/>
      </w:r>
    </w:p>
    <w:p w14:paraId="15C7D176" w14:textId="77777777" w:rsidR="00940917" w:rsidRDefault="00940917" w:rsidP="008F3187"/>
  </w:endnote>
  <w:endnote w:type="continuationSeparator" w:id="0">
    <w:p w14:paraId="09BC8828" w14:textId="77777777" w:rsidR="00940917" w:rsidRDefault="00940917" w:rsidP="008F3187">
      <w:r>
        <w:continuationSeparator/>
      </w:r>
    </w:p>
    <w:p w14:paraId="20C01B5C" w14:textId="77777777" w:rsidR="00940917" w:rsidRDefault="00940917" w:rsidP="008F3187"/>
  </w:endnote>
  <w:endnote w:type="continuationNotice" w:id="1">
    <w:p w14:paraId="124DE47B" w14:textId="77777777" w:rsidR="00940917" w:rsidRDefault="009409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057BC" w14:textId="77777777" w:rsidR="00940917" w:rsidRDefault="00940917" w:rsidP="008F3187">
      <w:r>
        <w:separator/>
      </w:r>
    </w:p>
  </w:footnote>
  <w:footnote w:type="continuationSeparator" w:id="0">
    <w:p w14:paraId="5C20A654" w14:textId="77777777" w:rsidR="00940917" w:rsidRDefault="00940917" w:rsidP="008F3187">
      <w:r>
        <w:continuationSeparator/>
      </w:r>
    </w:p>
    <w:p w14:paraId="6B99D355" w14:textId="77777777" w:rsidR="00940917" w:rsidRDefault="00940917" w:rsidP="008F3187"/>
  </w:footnote>
  <w:footnote w:type="continuationNotice" w:id="1">
    <w:p w14:paraId="3CFD02DC" w14:textId="77777777" w:rsidR="00940917" w:rsidRDefault="009409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286" w:type="dxa"/>
      <w:tblCellMar>
        <w:left w:w="0" w:type="dxa"/>
        <w:right w:w="0" w:type="dxa"/>
      </w:tblCellMar>
      <w:tblLook w:val="04A0" w:firstRow="1" w:lastRow="0" w:firstColumn="1" w:lastColumn="0" w:noHBand="0" w:noVBand="1"/>
    </w:tblPr>
    <w:tblGrid>
      <w:gridCol w:w="4748"/>
      <w:gridCol w:w="827"/>
      <w:gridCol w:w="3711"/>
    </w:tblGrid>
    <w:tr w:rsidR="00940917" w14:paraId="443F7755" w14:textId="77777777" w:rsidTr="00A37F6E">
      <w:trPr>
        <w:trHeight w:val="992"/>
      </w:trPr>
      <w:tc>
        <w:tcPr>
          <w:tcW w:w="6521" w:type="dxa"/>
          <w:shd w:val="clear" w:color="auto" w:fill="auto"/>
        </w:tcPr>
        <w:p w14:paraId="14260686" w14:textId="77777777" w:rsidR="00940917" w:rsidRDefault="00940917" w:rsidP="00465210">
          <w:pPr>
            <w:pStyle w:val="PageHeader"/>
            <w:jc w:val="left"/>
          </w:pPr>
        </w:p>
      </w:tc>
      <w:tc>
        <w:tcPr>
          <w:tcW w:w="1134" w:type="dxa"/>
          <w:shd w:val="clear" w:color="auto" w:fill="FFFFFF" w:themeFill="background2"/>
        </w:tcPr>
        <w:p w14:paraId="11D501C6" w14:textId="77777777" w:rsidR="00940917" w:rsidRPr="00A4536A" w:rsidRDefault="00940917" w:rsidP="00A4536A">
          <w:pPr>
            <w:pStyle w:val="Header"/>
            <w:jc w:val="center"/>
            <w:rPr>
              <w:b w:val="0"/>
              <w:i/>
              <w:noProof/>
              <w:color w:val="auto"/>
              <w:sz w:val="18"/>
              <w:szCs w:val="18"/>
            </w:rPr>
          </w:pPr>
        </w:p>
      </w:tc>
      <w:tc>
        <w:tcPr>
          <w:tcW w:w="5096" w:type="dxa"/>
          <w:shd w:val="clear" w:color="auto" w:fill="auto"/>
        </w:tcPr>
        <w:p w14:paraId="33B1BA29" w14:textId="77777777" w:rsidR="00940917" w:rsidRDefault="00940917" w:rsidP="008F3187">
          <w:pPr>
            <w:pStyle w:val="Header"/>
          </w:pPr>
          <w:r>
            <w:rPr>
              <w:noProof/>
              <w:lang w:eastAsia="en-GB"/>
            </w:rPr>
            <w:drawing>
              <wp:anchor distT="0" distB="0" distL="114300" distR="114300" simplePos="0" relativeHeight="251658240" behindDoc="0" locked="0" layoutInCell="1" allowOverlap="1" wp14:anchorId="59734D01" wp14:editId="0B575B48">
                <wp:simplePos x="0" y="0"/>
                <wp:positionH relativeFrom="page">
                  <wp:posOffset>1354060</wp:posOffset>
                </wp:positionH>
                <wp:positionV relativeFrom="page">
                  <wp:posOffset>-114791</wp:posOffset>
                </wp:positionV>
                <wp:extent cx="1219835" cy="6477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14:paraId="51D1D9CF" w14:textId="77777777" w:rsidR="00940917" w:rsidRPr="00550585" w:rsidRDefault="00940917" w:rsidP="00C101B0">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833C4"/>
    <w:multiLevelType w:val="hybridMultilevel"/>
    <w:tmpl w:val="AE604B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C5C57"/>
    <w:multiLevelType w:val="hybridMultilevel"/>
    <w:tmpl w:val="993C08E8"/>
    <w:lvl w:ilvl="0" w:tplc="0F022698">
      <w:start w:val="1"/>
      <w:numFmt w:val="bullet"/>
      <w:pStyle w:val="Font2"/>
      <w:lvlText w:val="o"/>
      <w:lvlJc w:val="left"/>
      <w:pPr>
        <w:ind w:left="1569" w:hanging="360"/>
      </w:pPr>
      <w:rPr>
        <w:rFonts w:ascii="Courier New" w:hAnsi="Courier New" w:cs="Courier New" w:hint="default"/>
      </w:rPr>
    </w:lvl>
    <w:lvl w:ilvl="1" w:tplc="08090003" w:tentative="1">
      <w:start w:val="1"/>
      <w:numFmt w:val="bullet"/>
      <w:lvlText w:val="o"/>
      <w:lvlJc w:val="left"/>
      <w:pPr>
        <w:ind w:left="2289" w:hanging="360"/>
      </w:pPr>
      <w:rPr>
        <w:rFonts w:ascii="Courier New" w:hAnsi="Courier New" w:cs="Courier New" w:hint="default"/>
      </w:rPr>
    </w:lvl>
    <w:lvl w:ilvl="2" w:tplc="08090005" w:tentative="1">
      <w:start w:val="1"/>
      <w:numFmt w:val="bullet"/>
      <w:lvlText w:val=""/>
      <w:lvlJc w:val="left"/>
      <w:pPr>
        <w:ind w:left="3009" w:hanging="360"/>
      </w:pPr>
      <w:rPr>
        <w:rFonts w:ascii="Wingdings" w:hAnsi="Wingdings" w:hint="default"/>
      </w:rPr>
    </w:lvl>
    <w:lvl w:ilvl="3" w:tplc="08090001" w:tentative="1">
      <w:start w:val="1"/>
      <w:numFmt w:val="bullet"/>
      <w:lvlText w:val=""/>
      <w:lvlJc w:val="left"/>
      <w:pPr>
        <w:ind w:left="3729" w:hanging="360"/>
      </w:pPr>
      <w:rPr>
        <w:rFonts w:ascii="Symbol" w:hAnsi="Symbol" w:hint="default"/>
      </w:rPr>
    </w:lvl>
    <w:lvl w:ilvl="4" w:tplc="08090003" w:tentative="1">
      <w:start w:val="1"/>
      <w:numFmt w:val="bullet"/>
      <w:lvlText w:val="o"/>
      <w:lvlJc w:val="left"/>
      <w:pPr>
        <w:ind w:left="4449" w:hanging="360"/>
      </w:pPr>
      <w:rPr>
        <w:rFonts w:ascii="Courier New" w:hAnsi="Courier New" w:cs="Courier New" w:hint="default"/>
      </w:rPr>
    </w:lvl>
    <w:lvl w:ilvl="5" w:tplc="08090005" w:tentative="1">
      <w:start w:val="1"/>
      <w:numFmt w:val="bullet"/>
      <w:lvlText w:val=""/>
      <w:lvlJc w:val="left"/>
      <w:pPr>
        <w:ind w:left="5169" w:hanging="360"/>
      </w:pPr>
      <w:rPr>
        <w:rFonts w:ascii="Wingdings" w:hAnsi="Wingdings" w:hint="default"/>
      </w:rPr>
    </w:lvl>
    <w:lvl w:ilvl="6" w:tplc="08090001" w:tentative="1">
      <w:start w:val="1"/>
      <w:numFmt w:val="bullet"/>
      <w:lvlText w:val=""/>
      <w:lvlJc w:val="left"/>
      <w:pPr>
        <w:ind w:left="5889" w:hanging="360"/>
      </w:pPr>
      <w:rPr>
        <w:rFonts w:ascii="Symbol" w:hAnsi="Symbol" w:hint="default"/>
      </w:rPr>
    </w:lvl>
    <w:lvl w:ilvl="7" w:tplc="08090003" w:tentative="1">
      <w:start w:val="1"/>
      <w:numFmt w:val="bullet"/>
      <w:lvlText w:val="o"/>
      <w:lvlJc w:val="left"/>
      <w:pPr>
        <w:ind w:left="6609" w:hanging="360"/>
      </w:pPr>
      <w:rPr>
        <w:rFonts w:ascii="Courier New" w:hAnsi="Courier New" w:cs="Courier New" w:hint="default"/>
      </w:rPr>
    </w:lvl>
    <w:lvl w:ilvl="8" w:tplc="08090005" w:tentative="1">
      <w:start w:val="1"/>
      <w:numFmt w:val="bullet"/>
      <w:lvlText w:val=""/>
      <w:lvlJc w:val="left"/>
      <w:pPr>
        <w:ind w:left="7329" w:hanging="360"/>
      </w:pPr>
      <w:rPr>
        <w:rFonts w:ascii="Wingdings" w:hAnsi="Wingdings" w:hint="default"/>
      </w:rPr>
    </w:lvl>
  </w:abstractNum>
  <w:abstractNum w:abstractNumId="3" w15:restartNumberingAfterBreak="0">
    <w:nsid w:val="139F7DCA"/>
    <w:multiLevelType w:val="hybridMultilevel"/>
    <w:tmpl w:val="8D8A8672"/>
    <w:lvl w:ilvl="0" w:tplc="678CBB50">
      <w:start w:val="1"/>
      <w:numFmt w:val="bullet"/>
      <w:pStyle w:val="Bullets1"/>
      <w:lvlText w:val=""/>
      <w:lvlJc w:val="left"/>
      <w:pPr>
        <w:ind w:left="720" w:hanging="360"/>
      </w:pPr>
      <w:rPr>
        <w:rFonts w:ascii="Symbol" w:hAnsi="Symbol" w:hint="default"/>
      </w:rPr>
    </w:lvl>
    <w:lvl w:ilvl="1" w:tplc="548A95E6">
      <w:start w:val="1"/>
      <w:numFmt w:val="bullet"/>
      <w:pStyle w:val="Bullets2"/>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D01A4E"/>
    <w:multiLevelType w:val="multilevel"/>
    <w:tmpl w:val="DF2EA37E"/>
    <w:lvl w:ilvl="0">
      <w:start w:val="1"/>
      <w:numFmt w:val="decimal"/>
      <w:pStyle w:val="Heading2"/>
      <w:lvlText w:val="%1."/>
      <w:lvlJc w:val="left"/>
      <w:pPr>
        <w:ind w:left="432" w:hanging="432"/>
      </w:pPr>
      <w:rPr>
        <w:rFonts w:ascii="Calibri" w:eastAsia="MS PGothic" w:hAnsi="Calibri" w:cs="Times New Roman"/>
      </w:rPr>
    </w:lvl>
    <w:lvl w:ilvl="1">
      <w:start w:val="1"/>
      <w:numFmt w:val="decimal"/>
      <w:pStyle w:val="Heading3"/>
      <w:lvlText w:val="%1.%2"/>
      <w:lvlJc w:val="left"/>
      <w:pPr>
        <w:ind w:left="3269" w:hanging="576"/>
      </w:pPr>
      <w:rPr>
        <w:rFonts w:hint="default"/>
      </w:rPr>
    </w:lvl>
    <w:lvl w:ilvl="2">
      <w:start w:val="1"/>
      <w:numFmt w:val="decimal"/>
      <w:pStyle w:val="Heading4"/>
      <w:lvlText w:val="%1.%2.%3"/>
      <w:lvlJc w:val="left"/>
      <w:pPr>
        <w:ind w:left="720" w:hanging="720"/>
      </w:pPr>
      <w:rPr>
        <w:rFonts w:hint="default"/>
      </w:rPr>
    </w:lvl>
    <w:lvl w:ilvl="3">
      <w:start w:val="1"/>
      <w:numFmt w:val="decimal"/>
      <w:pStyle w:val="Heading5"/>
      <w:lvlText w:val="%1.%2.%3.%4"/>
      <w:lvlJc w:val="left"/>
      <w:pPr>
        <w:ind w:left="864" w:hanging="864"/>
      </w:pPr>
      <w:rPr>
        <w:rFonts w:hint="default"/>
      </w:rPr>
    </w:lvl>
    <w:lvl w:ilvl="4">
      <w:start w:val="1"/>
      <w:numFmt w:val="decimal"/>
      <w:pStyle w:val="Heading6"/>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E884372"/>
    <w:multiLevelType w:val="hybridMultilevel"/>
    <w:tmpl w:val="39B64BF4"/>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D15AFD"/>
    <w:multiLevelType w:val="hybridMultilevel"/>
    <w:tmpl w:val="397E0D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50952E0"/>
    <w:multiLevelType w:val="hybridMultilevel"/>
    <w:tmpl w:val="39B64BF4"/>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8E2A85"/>
    <w:multiLevelType w:val="hybridMultilevel"/>
    <w:tmpl w:val="39B64BF4"/>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217B06"/>
    <w:multiLevelType w:val="hybridMultilevel"/>
    <w:tmpl w:val="01FA13FC"/>
    <w:lvl w:ilvl="0" w:tplc="1DB64AD0">
      <w:start w:val="1"/>
      <w:numFmt w:val="bullet"/>
      <w:pStyle w:val="Fon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720AE1"/>
    <w:multiLevelType w:val="hybridMultilevel"/>
    <w:tmpl w:val="39B64BF4"/>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A53B1F"/>
    <w:multiLevelType w:val="hybridMultilevel"/>
    <w:tmpl w:val="7138D794"/>
    <w:lvl w:ilvl="0" w:tplc="DA4294F0">
      <w:start w:val="1"/>
      <w:numFmt w:val="decimal"/>
      <w:lvlText w:val="%1."/>
      <w:lvlJc w:val="left"/>
      <w:pPr>
        <w:ind w:left="720" w:hanging="360"/>
      </w:pPr>
      <w:rPr>
        <w:rFonts w:ascii="Calibri" w:eastAsia="Calibri" w:hAnsi="Calibri" w:cs="Times New Roman"/>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6"/>
  </w:num>
  <w:num w:numId="2">
    <w:abstractNumId w:val="17"/>
  </w:num>
  <w:num w:numId="3">
    <w:abstractNumId w:val="11"/>
  </w:num>
  <w:num w:numId="4">
    <w:abstractNumId w:val="5"/>
  </w:num>
  <w:num w:numId="5">
    <w:abstractNumId w:val="4"/>
  </w:num>
  <w:num w:numId="6">
    <w:abstractNumId w:val="0"/>
  </w:num>
  <w:num w:numId="7">
    <w:abstractNumId w:val="7"/>
  </w:num>
  <w:num w:numId="8">
    <w:abstractNumId w:val="3"/>
  </w:num>
  <w:num w:numId="9">
    <w:abstractNumId w:val="14"/>
  </w:num>
  <w:num w:numId="10">
    <w:abstractNumId w:val="2"/>
  </w:num>
  <w:num w:numId="11">
    <w:abstractNumId w:val="18"/>
  </w:num>
  <w:num w:numId="12">
    <w:abstractNumId w:val="10"/>
  </w:num>
  <w:num w:numId="13">
    <w:abstractNumId w:val="1"/>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5"/>
  </w:num>
  <w:num w:numId="18">
    <w:abstractNumId w:val="8"/>
  </w:num>
  <w:num w:numId="19">
    <w:abstractNumId w:val="12"/>
  </w:num>
  <w:num w:numId="2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s-ES"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it-IT" w:vendorID="64" w:dllVersion="131078" w:nlCheck="1" w:checkStyle="0"/>
  <w:activeWritingStyle w:appName="MSWord" w:lang="fr-BE" w:vendorID="64" w:dllVersion="131078" w:nlCheck="1" w:checkStyle="0"/>
  <w:activeWritingStyle w:appName="MSWord" w:lang="fr-FR" w:vendorID="64" w:dllVersion="131078" w:nlCheck="1" w:checkStyle="0"/>
  <w:activeWritingStyle w:appName="MSWord" w:lang="nl-BE" w:vendorID="64" w:dllVersion="131078" w:nlCheck="1" w:checkStyle="0"/>
  <w:activeWritingStyle w:appName="MSWord" w:lang="da-DK" w:vendorID="64" w:dllVersion="131078" w:nlCheck="1" w:checkStyle="0"/>
  <w:activeWritingStyle w:appName="MSWord" w:lang="fi-FI" w:vendorID="64" w:dllVersion="131078" w:nlCheck="1" w:checkStyle="0"/>
  <w:activeWritingStyle w:appName="MSWord" w:lang="pt-PT" w:vendorID="64" w:dllVersion="131078"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A18"/>
    <w:rsid w:val="000002D5"/>
    <w:rsid w:val="0000191E"/>
    <w:rsid w:val="000019C3"/>
    <w:rsid w:val="00002140"/>
    <w:rsid w:val="00004474"/>
    <w:rsid w:val="00004A38"/>
    <w:rsid w:val="00004E9F"/>
    <w:rsid w:val="00005797"/>
    <w:rsid w:val="00005BA0"/>
    <w:rsid w:val="00005CE1"/>
    <w:rsid w:val="000102D7"/>
    <w:rsid w:val="00011AF4"/>
    <w:rsid w:val="000133B0"/>
    <w:rsid w:val="00013AB0"/>
    <w:rsid w:val="00016922"/>
    <w:rsid w:val="000208B0"/>
    <w:rsid w:val="0002185A"/>
    <w:rsid w:val="00021C37"/>
    <w:rsid w:val="00022A17"/>
    <w:rsid w:val="00023C92"/>
    <w:rsid w:val="00023D5D"/>
    <w:rsid w:val="000256E9"/>
    <w:rsid w:val="00025A40"/>
    <w:rsid w:val="00026297"/>
    <w:rsid w:val="000277B1"/>
    <w:rsid w:val="00031208"/>
    <w:rsid w:val="00033481"/>
    <w:rsid w:val="00034D1D"/>
    <w:rsid w:val="000369C2"/>
    <w:rsid w:val="00036C91"/>
    <w:rsid w:val="000377D8"/>
    <w:rsid w:val="00037B34"/>
    <w:rsid w:val="00040E9D"/>
    <w:rsid w:val="00041893"/>
    <w:rsid w:val="00041E3D"/>
    <w:rsid w:val="00042822"/>
    <w:rsid w:val="00042C64"/>
    <w:rsid w:val="00043720"/>
    <w:rsid w:val="00044782"/>
    <w:rsid w:val="000471A2"/>
    <w:rsid w:val="00050327"/>
    <w:rsid w:val="000527AB"/>
    <w:rsid w:val="00052838"/>
    <w:rsid w:val="00052B64"/>
    <w:rsid w:val="00052EE8"/>
    <w:rsid w:val="0005603B"/>
    <w:rsid w:val="000566C1"/>
    <w:rsid w:val="00056751"/>
    <w:rsid w:val="00057DE5"/>
    <w:rsid w:val="00060D82"/>
    <w:rsid w:val="000610DF"/>
    <w:rsid w:val="00064588"/>
    <w:rsid w:val="0006490B"/>
    <w:rsid w:val="00064E4E"/>
    <w:rsid w:val="00065B2C"/>
    <w:rsid w:val="000664EE"/>
    <w:rsid w:val="00067127"/>
    <w:rsid w:val="00067D93"/>
    <w:rsid w:val="00070B4F"/>
    <w:rsid w:val="00072348"/>
    <w:rsid w:val="000757F0"/>
    <w:rsid w:val="000760BE"/>
    <w:rsid w:val="0007645E"/>
    <w:rsid w:val="00080365"/>
    <w:rsid w:val="0008043A"/>
    <w:rsid w:val="000807FC"/>
    <w:rsid w:val="00080B98"/>
    <w:rsid w:val="00080F84"/>
    <w:rsid w:val="00081C92"/>
    <w:rsid w:val="000834EC"/>
    <w:rsid w:val="00085DF8"/>
    <w:rsid w:val="000876AE"/>
    <w:rsid w:val="0009008E"/>
    <w:rsid w:val="000900E5"/>
    <w:rsid w:val="00090ED6"/>
    <w:rsid w:val="00092388"/>
    <w:rsid w:val="00092DA1"/>
    <w:rsid w:val="00093297"/>
    <w:rsid w:val="000952C0"/>
    <w:rsid w:val="0009740B"/>
    <w:rsid w:val="0009768B"/>
    <w:rsid w:val="00097803"/>
    <w:rsid w:val="000A03C0"/>
    <w:rsid w:val="000A0B92"/>
    <w:rsid w:val="000A269E"/>
    <w:rsid w:val="000A2E1C"/>
    <w:rsid w:val="000A3DE3"/>
    <w:rsid w:val="000A5134"/>
    <w:rsid w:val="000A53A8"/>
    <w:rsid w:val="000A5D20"/>
    <w:rsid w:val="000A5E72"/>
    <w:rsid w:val="000A6D10"/>
    <w:rsid w:val="000A7906"/>
    <w:rsid w:val="000B012C"/>
    <w:rsid w:val="000B0F7B"/>
    <w:rsid w:val="000B0F85"/>
    <w:rsid w:val="000B193B"/>
    <w:rsid w:val="000B265F"/>
    <w:rsid w:val="000B28CF"/>
    <w:rsid w:val="000B2DD4"/>
    <w:rsid w:val="000B4589"/>
    <w:rsid w:val="000B466F"/>
    <w:rsid w:val="000B7BC0"/>
    <w:rsid w:val="000C0270"/>
    <w:rsid w:val="000C06B4"/>
    <w:rsid w:val="000C09D9"/>
    <w:rsid w:val="000C5490"/>
    <w:rsid w:val="000C67DC"/>
    <w:rsid w:val="000C6970"/>
    <w:rsid w:val="000C6F95"/>
    <w:rsid w:val="000C701D"/>
    <w:rsid w:val="000C7806"/>
    <w:rsid w:val="000D1270"/>
    <w:rsid w:val="000D26B8"/>
    <w:rsid w:val="000D2E30"/>
    <w:rsid w:val="000D49C1"/>
    <w:rsid w:val="000D60CD"/>
    <w:rsid w:val="000D65BD"/>
    <w:rsid w:val="000E1404"/>
    <w:rsid w:val="000E32F5"/>
    <w:rsid w:val="000E43AE"/>
    <w:rsid w:val="000E48C7"/>
    <w:rsid w:val="000E52C2"/>
    <w:rsid w:val="000E5B2A"/>
    <w:rsid w:val="000F024A"/>
    <w:rsid w:val="000F1903"/>
    <w:rsid w:val="000F2286"/>
    <w:rsid w:val="000F2F0C"/>
    <w:rsid w:val="000F30D9"/>
    <w:rsid w:val="000F411B"/>
    <w:rsid w:val="000F4EC4"/>
    <w:rsid w:val="000F4F58"/>
    <w:rsid w:val="000F6595"/>
    <w:rsid w:val="000F7CBB"/>
    <w:rsid w:val="000F7F27"/>
    <w:rsid w:val="00100BB3"/>
    <w:rsid w:val="00102A8C"/>
    <w:rsid w:val="00104381"/>
    <w:rsid w:val="001043B5"/>
    <w:rsid w:val="001052BD"/>
    <w:rsid w:val="001056D1"/>
    <w:rsid w:val="00106646"/>
    <w:rsid w:val="00107040"/>
    <w:rsid w:val="001075A4"/>
    <w:rsid w:val="00110F34"/>
    <w:rsid w:val="00111D27"/>
    <w:rsid w:val="00112690"/>
    <w:rsid w:val="00114E13"/>
    <w:rsid w:val="001154A6"/>
    <w:rsid w:val="001158A1"/>
    <w:rsid w:val="00115C65"/>
    <w:rsid w:val="00115F36"/>
    <w:rsid w:val="0011661D"/>
    <w:rsid w:val="00117109"/>
    <w:rsid w:val="0011768B"/>
    <w:rsid w:val="001202F7"/>
    <w:rsid w:val="001206F7"/>
    <w:rsid w:val="00120D19"/>
    <w:rsid w:val="001214EB"/>
    <w:rsid w:val="001244F8"/>
    <w:rsid w:val="00124AAC"/>
    <w:rsid w:val="00125334"/>
    <w:rsid w:val="001254FA"/>
    <w:rsid w:val="00125BE0"/>
    <w:rsid w:val="00126607"/>
    <w:rsid w:val="00127D9C"/>
    <w:rsid w:val="00130118"/>
    <w:rsid w:val="0013015C"/>
    <w:rsid w:val="001308AE"/>
    <w:rsid w:val="001327E1"/>
    <w:rsid w:val="00132860"/>
    <w:rsid w:val="001332DC"/>
    <w:rsid w:val="00133426"/>
    <w:rsid w:val="001342C6"/>
    <w:rsid w:val="0013549A"/>
    <w:rsid w:val="00135802"/>
    <w:rsid w:val="00135BED"/>
    <w:rsid w:val="001374B6"/>
    <w:rsid w:val="00137686"/>
    <w:rsid w:val="00140AF2"/>
    <w:rsid w:val="0014162B"/>
    <w:rsid w:val="00141886"/>
    <w:rsid w:val="00141901"/>
    <w:rsid w:val="0014347E"/>
    <w:rsid w:val="00143F37"/>
    <w:rsid w:val="00144355"/>
    <w:rsid w:val="00144404"/>
    <w:rsid w:val="00145629"/>
    <w:rsid w:val="00146070"/>
    <w:rsid w:val="001462B8"/>
    <w:rsid w:val="0014657D"/>
    <w:rsid w:val="00146807"/>
    <w:rsid w:val="001503BA"/>
    <w:rsid w:val="0015222F"/>
    <w:rsid w:val="00152695"/>
    <w:rsid w:val="00152F79"/>
    <w:rsid w:val="00154B50"/>
    <w:rsid w:val="00156E43"/>
    <w:rsid w:val="0016174E"/>
    <w:rsid w:val="00162546"/>
    <w:rsid w:val="00163149"/>
    <w:rsid w:val="001642B0"/>
    <w:rsid w:val="00164564"/>
    <w:rsid w:val="001648E7"/>
    <w:rsid w:val="00165EA6"/>
    <w:rsid w:val="00172821"/>
    <w:rsid w:val="00172D0A"/>
    <w:rsid w:val="00172D17"/>
    <w:rsid w:val="00173A04"/>
    <w:rsid w:val="00174F26"/>
    <w:rsid w:val="001762FE"/>
    <w:rsid w:val="00177173"/>
    <w:rsid w:val="00177F6A"/>
    <w:rsid w:val="00180629"/>
    <w:rsid w:val="00180F5A"/>
    <w:rsid w:val="00181035"/>
    <w:rsid w:val="001818D8"/>
    <w:rsid w:val="00182CD1"/>
    <w:rsid w:val="00183437"/>
    <w:rsid w:val="001835AF"/>
    <w:rsid w:val="001842A3"/>
    <w:rsid w:val="001848EC"/>
    <w:rsid w:val="00184DD9"/>
    <w:rsid w:val="00184F3D"/>
    <w:rsid w:val="00185675"/>
    <w:rsid w:val="00186BC8"/>
    <w:rsid w:val="0019153D"/>
    <w:rsid w:val="001924A4"/>
    <w:rsid w:val="001926DF"/>
    <w:rsid w:val="00192F6A"/>
    <w:rsid w:val="00193350"/>
    <w:rsid w:val="001950B9"/>
    <w:rsid w:val="0019624F"/>
    <w:rsid w:val="00196BC6"/>
    <w:rsid w:val="001A01E8"/>
    <w:rsid w:val="001A112B"/>
    <w:rsid w:val="001A149A"/>
    <w:rsid w:val="001A6BD4"/>
    <w:rsid w:val="001A7FB1"/>
    <w:rsid w:val="001B0E7F"/>
    <w:rsid w:val="001B160C"/>
    <w:rsid w:val="001B1DCB"/>
    <w:rsid w:val="001B4581"/>
    <w:rsid w:val="001B5A58"/>
    <w:rsid w:val="001B60EC"/>
    <w:rsid w:val="001C4B1D"/>
    <w:rsid w:val="001C567A"/>
    <w:rsid w:val="001C6278"/>
    <w:rsid w:val="001C6E8D"/>
    <w:rsid w:val="001C7319"/>
    <w:rsid w:val="001C7543"/>
    <w:rsid w:val="001C770C"/>
    <w:rsid w:val="001D07FF"/>
    <w:rsid w:val="001D2BC8"/>
    <w:rsid w:val="001D3968"/>
    <w:rsid w:val="001D3C73"/>
    <w:rsid w:val="001D51C9"/>
    <w:rsid w:val="001D5304"/>
    <w:rsid w:val="001D5C0A"/>
    <w:rsid w:val="001D6B57"/>
    <w:rsid w:val="001D787F"/>
    <w:rsid w:val="001E2A94"/>
    <w:rsid w:val="001E659C"/>
    <w:rsid w:val="001F13F5"/>
    <w:rsid w:val="001F37CF"/>
    <w:rsid w:val="001F3E8D"/>
    <w:rsid w:val="001F452A"/>
    <w:rsid w:val="001F599B"/>
    <w:rsid w:val="001F5F3A"/>
    <w:rsid w:val="001F76D7"/>
    <w:rsid w:val="001F7E08"/>
    <w:rsid w:val="0020141D"/>
    <w:rsid w:val="00201583"/>
    <w:rsid w:val="00201D20"/>
    <w:rsid w:val="00204B7B"/>
    <w:rsid w:val="002054EC"/>
    <w:rsid w:val="00205980"/>
    <w:rsid w:val="00205B01"/>
    <w:rsid w:val="00207EA2"/>
    <w:rsid w:val="002102D7"/>
    <w:rsid w:val="002105BB"/>
    <w:rsid w:val="002108E6"/>
    <w:rsid w:val="0021101B"/>
    <w:rsid w:val="002116FB"/>
    <w:rsid w:val="00213ED9"/>
    <w:rsid w:val="002151AF"/>
    <w:rsid w:val="002172E7"/>
    <w:rsid w:val="00217B88"/>
    <w:rsid w:val="002201B8"/>
    <w:rsid w:val="00220606"/>
    <w:rsid w:val="0022128F"/>
    <w:rsid w:val="002212F8"/>
    <w:rsid w:val="0022181A"/>
    <w:rsid w:val="00221D84"/>
    <w:rsid w:val="0022353F"/>
    <w:rsid w:val="002242A8"/>
    <w:rsid w:val="00224921"/>
    <w:rsid w:val="00225093"/>
    <w:rsid w:val="00225EC1"/>
    <w:rsid w:val="00226174"/>
    <w:rsid w:val="00227D7F"/>
    <w:rsid w:val="002306B0"/>
    <w:rsid w:val="002344DB"/>
    <w:rsid w:val="002344E8"/>
    <w:rsid w:val="002347E9"/>
    <w:rsid w:val="002352F8"/>
    <w:rsid w:val="0023694E"/>
    <w:rsid w:val="00236DE9"/>
    <w:rsid w:val="00237B64"/>
    <w:rsid w:val="002400B4"/>
    <w:rsid w:val="0024075B"/>
    <w:rsid w:val="00241E96"/>
    <w:rsid w:val="00241F98"/>
    <w:rsid w:val="0024367A"/>
    <w:rsid w:val="00244012"/>
    <w:rsid w:val="00244A30"/>
    <w:rsid w:val="00246004"/>
    <w:rsid w:val="002469D2"/>
    <w:rsid w:val="00250592"/>
    <w:rsid w:val="00250B9D"/>
    <w:rsid w:val="00250E21"/>
    <w:rsid w:val="0025118C"/>
    <w:rsid w:val="00251988"/>
    <w:rsid w:val="00253ED8"/>
    <w:rsid w:val="00253F68"/>
    <w:rsid w:val="002541C9"/>
    <w:rsid w:val="002541F6"/>
    <w:rsid w:val="002550A8"/>
    <w:rsid w:val="00255B56"/>
    <w:rsid w:val="00256CF9"/>
    <w:rsid w:val="00257373"/>
    <w:rsid w:val="00260181"/>
    <w:rsid w:val="00260191"/>
    <w:rsid w:val="002604B2"/>
    <w:rsid w:val="00261733"/>
    <w:rsid w:val="00261A53"/>
    <w:rsid w:val="00261FCC"/>
    <w:rsid w:val="00264A8B"/>
    <w:rsid w:val="00266B33"/>
    <w:rsid w:val="00267023"/>
    <w:rsid w:val="00270155"/>
    <w:rsid w:val="002704B9"/>
    <w:rsid w:val="0027056C"/>
    <w:rsid w:val="002706E8"/>
    <w:rsid w:val="0027126C"/>
    <w:rsid w:val="00271AA0"/>
    <w:rsid w:val="00272102"/>
    <w:rsid w:val="002728DB"/>
    <w:rsid w:val="0027534F"/>
    <w:rsid w:val="0027681E"/>
    <w:rsid w:val="00277DC6"/>
    <w:rsid w:val="00280664"/>
    <w:rsid w:val="00280F04"/>
    <w:rsid w:val="00281961"/>
    <w:rsid w:val="00281A59"/>
    <w:rsid w:val="002820AF"/>
    <w:rsid w:val="002833F6"/>
    <w:rsid w:val="0028528B"/>
    <w:rsid w:val="00285940"/>
    <w:rsid w:val="002861E4"/>
    <w:rsid w:val="00286E63"/>
    <w:rsid w:val="002901C7"/>
    <w:rsid w:val="00290A57"/>
    <w:rsid w:val="0029187E"/>
    <w:rsid w:val="00293AF8"/>
    <w:rsid w:val="00293C3C"/>
    <w:rsid w:val="002A1D90"/>
    <w:rsid w:val="002A3140"/>
    <w:rsid w:val="002A3C92"/>
    <w:rsid w:val="002A3D81"/>
    <w:rsid w:val="002A3EBD"/>
    <w:rsid w:val="002A46A8"/>
    <w:rsid w:val="002A5CB5"/>
    <w:rsid w:val="002A6226"/>
    <w:rsid w:val="002A790B"/>
    <w:rsid w:val="002B0316"/>
    <w:rsid w:val="002B095D"/>
    <w:rsid w:val="002B1DB7"/>
    <w:rsid w:val="002B3057"/>
    <w:rsid w:val="002B4A0E"/>
    <w:rsid w:val="002B4CFD"/>
    <w:rsid w:val="002B5531"/>
    <w:rsid w:val="002C02C3"/>
    <w:rsid w:val="002C1FCA"/>
    <w:rsid w:val="002C2028"/>
    <w:rsid w:val="002C3905"/>
    <w:rsid w:val="002C4835"/>
    <w:rsid w:val="002C6046"/>
    <w:rsid w:val="002C69CC"/>
    <w:rsid w:val="002C6D9E"/>
    <w:rsid w:val="002D02CA"/>
    <w:rsid w:val="002D1798"/>
    <w:rsid w:val="002D2971"/>
    <w:rsid w:val="002D3327"/>
    <w:rsid w:val="002D343D"/>
    <w:rsid w:val="002D3AD9"/>
    <w:rsid w:val="002D3D79"/>
    <w:rsid w:val="002D4DBE"/>
    <w:rsid w:val="002D6AE9"/>
    <w:rsid w:val="002D6C8E"/>
    <w:rsid w:val="002D7463"/>
    <w:rsid w:val="002D7498"/>
    <w:rsid w:val="002E0402"/>
    <w:rsid w:val="002E2C3C"/>
    <w:rsid w:val="002E322F"/>
    <w:rsid w:val="002E556B"/>
    <w:rsid w:val="002E6D5F"/>
    <w:rsid w:val="002E7284"/>
    <w:rsid w:val="002F0568"/>
    <w:rsid w:val="002F1E30"/>
    <w:rsid w:val="002F3B3C"/>
    <w:rsid w:val="002F3D8C"/>
    <w:rsid w:val="002F3DDD"/>
    <w:rsid w:val="002F5593"/>
    <w:rsid w:val="002F67B6"/>
    <w:rsid w:val="002F67F1"/>
    <w:rsid w:val="002F703B"/>
    <w:rsid w:val="002F75DB"/>
    <w:rsid w:val="002F7EEA"/>
    <w:rsid w:val="00300F58"/>
    <w:rsid w:val="00301562"/>
    <w:rsid w:val="003021BC"/>
    <w:rsid w:val="003023F5"/>
    <w:rsid w:val="003028BA"/>
    <w:rsid w:val="00302C98"/>
    <w:rsid w:val="003034D1"/>
    <w:rsid w:val="00305B66"/>
    <w:rsid w:val="003061E5"/>
    <w:rsid w:val="00306C33"/>
    <w:rsid w:val="003076DC"/>
    <w:rsid w:val="003107B7"/>
    <w:rsid w:val="00310CD1"/>
    <w:rsid w:val="003115D4"/>
    <w:rsid w:val="003118C7"/>
    <w:rsid w:val="00313353"/>
    <w:rsid w:val="00313A42"/>
    <w:rsid w:val="0031403D"/>
    <w:rsid w:val="003141EC"/>
    <w:rsid w:val="00314CEB"/>
    <w:rsid w:val="00314DA8"/>
    <w:rsid w:val="00317493"/>
    <w:rsid w:val="00317D8D"/>
    <w:rsid w:val="00320FD0"/>
    <w:rsid w:val="003217FF"/>
    <w:rsid w:val="00321941"/>
    <w:rsid w:val="00321E2D"/>
    <w:rsid w:val="003224A9"/>
    <w:rsid w:val="00322730"/>
    <w:rsid w:val="00322B87"/>
    <w:rsid w:val="003235EA"/>
    <w:rsid w:val="003237C5"/>
    <w:rsid w:val="00323CA3"/>
    <w:rsid w:val="00327923"/>
    <w:rsid w:val="00327BF1"/>
    <w:rsid w:val="00327EE6"/>
    <w:rsid w:val="00330275"/>
    <w:rsid w:val="0033177F"/>
    <w:rsid w:val="00331A26"/>
    <w:rsid w:val="00331C77"/>
    <w:rsid w:val="00331CDC"/>
    <w:rsid w:val="0033568A"/>
    <w:rsid w:val="00336F12"/>
    <w:rsid w:val="00337A4D"/>
    <w:rsid w:val="003400DD"/>
    <w:rsid w:val="00341B9D"/>
    <w:rsid w:val="00342129"/>
    <w:rsid w:val="00342464"/>
    <w:rsid w:val="003425C8"/>
    <w:rsid w:val="00343F59"/>
    <w:rsid w:val="00344DC2"/>
    <w:rsid w:val="0034580C"/>
    <w:rsid w:val="00346164"/>
    <w:rsid w:val="003465AB"/>
    <w:rsid w:val="00350C6C"/>
    <w:rsid w:val="003510A7"/>
    <w:rsid w:val="0035202A"/>
    <w:rsid w:val="003524E9"/>
    <w:rsid w:val="00352572"/>
    <w:rsid w:val="0035353D"/>
    <w:rsid w:val="003540B7"/>
    <w:rsid w:val="0035624A"/>
    <w:rsid w:val="00360C04"/>
    <w:rsid w:val="00361750"/>
    <w:rsid w:val="00364969"/>
    <w:rsid w:val="00365CC9"/>
    <w:rsid w:val="003664C5"/>
    <w:rsid w:val="003719C8"/>
    <w:rsid w:val="00373CF3"/>
    <w:rsid w:val="00375B70"/>
    <w:rsid w:val="003760FB"/>
    <w:rsid w:val="00377265"/>
    <w:rsid w:val="00377866"/>
    <w:rsid w:val="00380090"/>
    <w:rsid w:val="00380C3D"/>
    <w:rsid w:val="00381CAC"/>
    <w:rsid w:val="00381E6B"/>
    <w:rsid w:val="00382241"/>
    <w:rsid w:val="003823D0"/>
    <w:rsid w:val="00382D54"/>
    <w:rsid w:val="00383567"/>
    <w:rsid w:val="00383DFF"/>
    <w:rsid w:val="00385DD5"/>
    <w:rsid w:val="00386408"/>
    <w:rsid w:val="00390918"/>
    <w:rsid w:val="00391B43"/>
    <w:rsid w:val="00392660"/>
    <w:rsid w:val="00393EFD"/>
    <w:rsid w:val="003949DA"/>
    <w:rsid w:val="00395FCD"/>
    <w:rsid w:val="003A0A1D"/>
    <w:rsid w:val="003A1228"/>
    <w:rsid w:val="003A1AC1"/>
    <w:rsid w:val="003A24FA"/>
    <w:rsid w:val="003A2930"/>
    <w:rsid w:val="003A2ACB"/>
    <w:rsid w:val="003A2B4E"/>
    <w:rsid w:val="003A3CF5"/>
    <w:rsid w:val="003A4362"/>
    <w:rsid w:val="003A45CE"/>
    <w:rsid w:val="003A5D3C"/>
    <w:rsid w:val="003A7322"/>
    <w:rsid w:val="003B014F"/>
    <w:rsid w:val="003B0995"/>
    <w:rsid w:val="003B2D45"/>
    <w:rsid w:val="003B4B3B"/>
    <w:rsid w:val="003B4C96"/>
    <w:rsid w:val="003B574B"/>
    <w:rsid w:val="003B590E"/>
    <w:rsid w:val="003B5B71"/>
    <w:rsid w:val="003B6D27"/>
    <w:rsid w:val="003C0627"/>
    <w:rsid w:val="003C287F"/>
    <w:rsid w:val="003C412A"/>
    <w:rsid w:val="003C4146"/>
    <w:rsid w:val="003C42F2"/>
    <w:rsid w:val="003C6972"/>
    <w:rsid w:val="003C6F6A"/>
    <w:rsid w:val="003C794E"/>
    <w:rsid w:val="003C7C3B"/>
    <w:rsid w:val="003C7F7F"/>
    <w:rsid w:val="003D1607"/>
    <w:rsid w:val="003D19C8"/>
    <w:rsid w:val="003D2A4D"/>
    <w:rsid w:val="003D37FC"/>
    <w:rsid w:val="003D3E84"/>
    <w:rsid w:val="003D451E"/>
    <w:rsid w:val="003D4882"/>
    <w:rsid w:val="003D708E"/>
    <w:rsid w:val="003D71A1"/>
    <w:rsid w:val="003E1633"/>
    <w:rsid w:val="003E1935"/>
    <w:rsid w:val="003E1E57"/>
    <w:rsid w:val="003E4BEE"/>
    <w:rsid w:val="003E4D9E"/>
    <w:rsid w:val="003E69D7"/>
    <w:rsid w:val="003E7068"/>
    <w:rsid w:val="003E70EF"/>
    <w:rsid w:val="003F1631"/>
    <w:rsid w:val="003F27BD"/>
    <w:rsid w:val="003F2AD0"/>
    <w:rsid w:val="003F4D40"/>
    <w:rsid w:val="003F5D73"/>
    <w:rsid w:val="003F7114"/>
    <w:rsid w:val="003F73EF"/>
    <w:rsid w:val="0040084F"/>
    <w:rsid w:val="00400DF1"/>
    <w:rsid w:val="00402E6D"/>
    <w:rsid w:val="0040310D"/>
    <w:rsid w:val="00403842"/>
    <w:rsid w:val="0040399A"/>
    <w:rsid w:val="00405291"/>
    <w:rsid w:val="00405F05"/>
    <w:rsid w:val="00405F50"/>
    <w:rsid w:val="00406677"/>
    <w:rsid w:val="004069D6"/>
    <w:rsid w:val="00407E4B"/>
    <w:rsid w:val="00412A5F"/>
    <w:rsid w:val="00412BFB"/>
    <w:rsid w:val="00413108"/>
    <w:rsid w:val="00413D83"/>
    <w:rsid w:val="0041420A"/>
    <w:rsid w:val="00414840"/>
    <w:rsid w:val="00414930"/>
    <w:rsid w:val="00414E36"/>
    <w:rsid w:val="00416D5E"/>
    <w:rsid w:val="0041746B"/>
    <w:rsid w:val="00420F63"/>
    <w:rsid w:val="004215CF"/>
    <w:rsid w:val="00421E78"/>
    <w:rsid w:val="004222A8"/>
    <w:rsid w:val="00422B14"/>
    <w:rsid w:val="00423549"/>
    <w:rsid w:val="004236F0"/>
    <w:rsid w:val="00423AA8"/>
    <w:rsid w:val="00424B01"/>
    <w:rsid w:val="00426738"/>
    <w:rsid w:val="0042709D"/>
    <w:rsid w:val="004273FE"/>
    <w:rsid w:val="00427B6A"/>
    <w:rsid w:val="0043102F"/>
    <w:rsid w:val="004310FA"/>
    <w:rsid w:val="0043167F"/>
    <w:rsid w:val="004330C1"/>
    <w:rsid w:val="00434582"/>
    <w:rsid w:val="00436CA1"/>
    <w:rsid w:val="00436E9E"/>
    <w:rsid w:val="00437303"/>
    <w:rsid w:val="00437517"/>
    <w:rsid w:val="0043765F"/>
    <w:rsid w:val="00440121"/>
    <w:rsid w:val="0044066F"/>
    <w:rsid w:val="00441081"/>
    <w:rsid w:val="00442AB4"/>
    <w:rsid w:val="00445094"/>
    <w:rsid w:val="004504E2"/>
    <w:rsid w:val="00450C8A"/>
    <w:rsid w:val="004512DB"/>
    <w:rsid w:val="00451886"/>
    <w:rsid w:val="00452A62"/>
    <w:rsid w:val="004547F4"/>
    <w:rsid w:val="00455438"/>
    <w:rsid w:val="004566F7"/>
    <w:rsid w:val="004567C0"/>
    <w:rsid w:val="004576D5"/>
    <w:rsid w:val="00457CE5"/>
    <w:rsid w:val="00460636"/>
    <w:rsid w:val="00460869"/>
    <w:rsid w:val="00463BB7"/>
    <w:rsid w:val="00463C5A"/>
    <w:rsid w:val="00463DCB"/>
    <w:rsid w:val="00463E72"/>
    <w:rsid w:val="004641B9"/>
    <w:rsid w:val="0046458E"/>
    <w:rsid w:val="00465210"/>
    <w:rsid w:val="00465C73"/>
    <w:rsid w:val="00465D23"/>
    <w:rsid w:val="00466A2E"/>
    <w:rsid w:val="00467729"/>
    <w:rsid w:val="00471FFB"/>
    <w:rsid w:val="004722DD"/>
    <w:rsid w:val="004738E4"/>
    <w:rsid w:val="00473CF1"/>
    <w:rsid w:val="004757E5"/>
    <w:rsid w:val="00475AF3"/>
    <w:rsid w:val="00475F62"/>
    <w:rsid w:val="00477F83"/>
    <w:rsid w:val="00481215"/>
    <w:rsid w:val="00481F44"/>
    <w:rsid w:val="00482032"/>
    <w:rsid w:val="00482323"/>
    <w:rsid w:val="00482A8D"/>
    <w:rsid w:val="00482DB7"/>
    <w:rsid w:val="00483C9D"/>
    <w:rsid w:val="00484E6F"/>
    <w:rsid w:val="00485100"/>
    <w:rsid w:val="00485C39"/>
    <w:rsid w:val="004866E2"/>
    <w:rsid w:val="00487D0B"/>
    <w:rsid w:val="00490007"/>
    <w:rsid w:val="00490517"/>
    <w:rsid w:val="00490DA5"/>
    <w:rsid w:val="004914C8"/>
    <w:rsid w:val="00491A2D"/>
    <w:rsid w:val="00492A06"/>
    <w:rsid w:val="00495ADF"/>
    <w:rsid w:val="004960BB"/>
    <w:rsid w:val="00496BFD"/>
    <w:rsid w:val="0049798C"/>
    <w:rsid w:val="00497FD4"/>
    <w:rsid w:val="004A0891"/>
    <w:rsid w:val="004A09A9"/>
    <w:rsid w:val="004A0B97"/>
    <w:rsid w:val="004A34D9"/>
    <w:rsid w:val="004A3539"/>
    <w:rsid w:val="004A4DF9"/>
    <w:rsid w:val="004A54C1"/>
    <w:rsid w:val="004A559C"/>
    <w:rsid w:val="004A65F6"/>
    <w:rsid w:val="004A67FD"/>
    <w:rsid w:val="004A69D1"/>
    <w:rsid w:val="004A779C"/>
    <w:rsid w:val="004A7BBB"/>
    <w:rsid w:val="004B0676"/>
    <w:rsid w:val="004B22E3"/>
    <w:rsid w:val="004B2768"/>
    <w:rsid w:val="004B391E"/>
    <w:rsid w:val="004B43CE"/>
    <w:rsid w:val="004B4FB1"/>
    <w:rsid w:val="004B507B"/>
    <w:rsid w:val="004B574D"/>
    <w:rsid w:val="004B59EC"/>
    <w:rsid w:val="004B5F31"/>
    <w:rsid w:val="004B687E"/>
    <w:rsid w:val="004B74B0"/>
    <w:rsid w:val="004C20F1"/>
    <w:rsid w:val="004C24F6"/>
    <w:rsid w:val="004D07D5"/>
    <w:rsid w:val="004D083A"/>
    <w:rsid w:val="004D1541"/>
    <w:rsid w:val="004D22EC"/>
    <w:rsid w:val="004D2E38"/>
    <w:rsid w:val="004D300D"/>
    <w:rsid w:val="004D43CD"/>
    <w:rsid w:val="004D4890"/>
    <w:rsid w:val="004D498F"/>
    <w:rsid w:val="004D55FD"/>
    <w:rsid w:val="004D6249"/>
    <w:rsid w:val="004E00AF"/>
    <w:rsid w:val="004E181C"/>
    <w:rsid w:val="004E1932"/>
    <w:rsid w:val="004E2EAF"/>
    <w:rsid w:val="004E367D"/>
    <w:rsid w:val="004E3B40"/>
    <w:rsid w:val="004E45B5"/>
    <w:rsid w:val="004E4B82"/>
    <w:rsid w:val="004E4C4C"/>
    <w:rsid w:val="004E4EC6"/>
    <w:rsid w:val="004E6306"/>
    <w:rsid w:val="00500F63"/>
    <w:rsid w:val="0050397F"/>
    <w:rsid w:val="00504082"/>
    <w:rsid w:val="0050409C"/>
    <w:rsid w:val="005064E8"/>
    <w:rsid w:val="00506FDC"/>
    <w:rsid w:val="0050745E"/>
    <w:rsid w:val="00507AC8"/>
    <w:rsid w:val="00510C03"/>
    <w:rsid w:val="00510C20"/>
    <w:rsid w:val="00511BA3"/>
    <w:rsid w:val="00513147"/>
    <w:rsid w:val="0051531B"/>
    <w:rsid w:val="00516708"/>
    <w:rsid w:val="00517F6C"/>
    <w:rsid w:val="0052256F"/>
    <w:rsid w:val="00522AD6"/>
    <w:rsid w:val="00522F0A"/>
    <w:rsid w:val="005244B6"/>
    <w:rsid w:val="005247C5"/>
    <w:rsid w:val="00525A2C"/>
    <w:rsid w:val="0053044E"/>
    <w:rsid w:val="005319ED"/>
    <w:rsid w:val="005339CC"/>
    <w:rsid w:val="005343A2"/>
    <w:rsid w:val="0053489A"/>
    <w:rsid w:val="005353DC"/>
    <w:rsid w:val="00535536"/>
    <w:rsid w:val="00535687"/>
    <w:rsid w:val="005412A6"/>
    <w:rsid w:val="00541F62"/>
    <w:rsid w:val="005424CA"/>
    <w:rsid w:val="00542D4D"/>
    <w:rsid w:val="005432BC"/>
    <w:rsid w:val="005444F5"/>
    <w:rsid w:val="0054464A"/>
    <w:rsid w:val="00545B43"/>
    <w:rsid w:val="005473EF"/>
    <w:rsid w:val="0055035F"/>
    <w:rsid w:val="00550585"/>
    <w:rsid w:val="00551776"/>
    <w:rsid w:val="0055384F"/>
    <w:rsid w:val="005540AA"/>
    <w:rsid w:val="00554176"/>
    <w:rsid w:val="005550B8"/>
    <w:rsid w:val="00555660"/>
    <w:rsid w:val="00555F07"/>
    <w:rsid w:val="0055689A"/>
    <w:rsid w:val="00556CF2"/>
    <w:rsid w:val="00561579"/>
    <w:rsid w:val="005636F5"/>
    <w:rsid w:val="00564A59"/>
    <w:rsid w:val="005652CA"/>
    <w:rsid w:val="00565FA7"/>
    <w:rsid w:val="00567B8A"/>
    <w:rsid w:val="00567D1D"/>
    <w:rsid w:val="005706FC"/>
    <w:rsid w:val="00570DFA"/>
    <w:rsid w:val="005715B1"/>
    <w:rsid w:val="005732D3"/>
    <w:rsid w:val="00576DBB"/>
    <w:rsid w:val="005775C8"/>
    <w:rsid w:val="00580181"/>
    <w:rsid w:val="005804A2"/>
    <w:rsid w:val="00580817"/>
    <w:rsid w:val="00581440"/>
    <w:rsid w:val="0058396A"/>
    <w:rsid w:val="005846C6"/>
    <w:rsid w:val="005905AA"/>
    <w:rsid w:val="005917FC"/>
    <w:rsid w:val="005927BB"/>
    <w:rsid w:val="005932F3"/>
    <w:rsid w:val="00593837"/>
    <w:rsid w:val="00594ABE"/>
    <w:rsid w:val="00595D06"/>
    <w:rsid w:val="00595D7D"/>
    <w:rsid w:val="005A008C"/>
    <w:rsid w:val="005A44D2"/>
    <w:rsid w:val="005A4E80"/>
    <w:rsid w:val="005A57AC"/>
    <w:rsid w:val="005A5997"/>
    <w:rsid w:val="005A6455"/>
    <w:rsid w:val="005A74F7"/>
    <w:rsid w:val="005B154F"/>
    <w:rsid w:val="005B232B"/>
    <w:rsid w:val="005B2A57"/>
    <w:rsid w:val="005B31F4"/>
    <w:rsid w:val="005B37A6"/>
    <w:rsid w:val="005B4C55"/>
    <w:rsid w:val="005B5C2F"/>
    <w:rsid w:val="005B6CDC"/>
    <w:rsid w:val="005C01F6"/>
    <w:rsid w:val="005C55FC"/>
    <w:rsid w:val="005C5F7A"/>
    <w:rsid w:val="005C66F3"/>
    <w:rsid w:val="005C6A56"/>
    <w:rsid w:val="005C6B88"/>
    <w:rsid w:val="005C6CC3"/>
    <w:rsid w:val="005D0A50"/>
    <w:rsid w:val="005D1154"/>
    <w:rsid w:val="005D1C3B"/>
    <w:rsid w:val="005D2C91"/>
    <w:rsid w:val="005D4267"/>
    <w:rsid w:val="005D4AE9"/>
    <w:rsid w:val="005D6456"/>
    <w:rsid w:val="005E292F"/>
    <w:rsid w:val="005E3703"/>
    <w:rsid w:val="005E54DB"/>
    <w:rsid w:val="005E6E54"/>
    <w:rsid w:val="005E7129"/>
    <w:rsid w:val="005E7D2E"/>
    <w:rsid w:val="005F1CCC"/>
    <w:rsid w:val="005F3CE6"/>
    <w:rsid w:val="005F4431"/>
    <w:rsid w:val="005F4BF6"/>
    <w:rsid w:val="005F649F"/>
    <w:rsid w:val="005F667D"/>
    <w:rsid w:val="005F6DC5"/>
    <w:rsid w:val="005F77CB"/>
    <w:rsid w:val="005F7A35"/>
    <w:rsid w:val="006029B7"/>
    <w:rsid w:val="006030A7"/>
    <w:rsid w:val="006034C4"/>
    <w:rsid w:val="00610F17"/>
    <w:rsid w:val="00611D86"/>
    <w:rsid w:val="0061239D"/>
    <w:rsid w:val="006129B9"/>
    <w:rsid w:val="00613744"/>
    <w:rsid w:val="00613EF5"/>
    <w:rsid w:val="006149FD"/>
    <w:rsid w:val="00616294"/>
    <w:rsid w:val="006166FE"/>
    <w:rsid w:val="0061746B"/>
    <w:rsid w:val="006226FB"/>
    <w:rsid w:val="00622D92"/>
    <w:rsid w:val="00623D74"/>
    <w:rsid w:val="00625FFD"/>
    <w:rsid w:val="00632184"/>
    <w:rsid w:val="00632D14"/>
    <w:rsid w:val="0063437D"/>
    <w:rsid w:val="00634BEC"/>
    <w:rsid w:val="006356D6"/>
    <w:rsid w:val="00635B9D"/>
    <w:rsid w:val="00635D56"/>
    <w:rsid w:val="00637530"/>
    <w:rsid w:val="00640EF2"/>
    <w:rsid w:val="006422B4"/>
    <w:rsid w:val="006422E9"/>
    <w:rsid w:val="006428DD"/>
    <w:rsid w:val="006440B2"/>
    <w:rsid w:val="006448A5"/>
    <w:rsid w:val="00645182"/>
    <w:rsid w:val="00646031"/>
    <w:rsid w:val="00647C3D"/>
    <w:rsid w:val="0065003A"/>
    <w:rsid w:val="006512EC"/>
    <w:rsid w:val="006517DE"/>
    <w:rsid w:val="00654908"/>
    <w:rsid w:val="00655B04"/>
    <w:rsid w:val="006567E7"/>
    <w:rsid w:val="00656C77"/>
    <w:rsid w:val="006606F2"/>
    <w:rsid w:val="00660763"/>
    <w:rsid w:val="006629B8"/>
    <w:rsid w:val="006639C6"/>
    <w:rsid w:val="0066467B"/>
    <w:rsid w:val="00665001"/>
    <w:rsid w:val="00665323"/>
    <w:rsid w:val="00671199"/>
    <w:rsid w:val="006719BD"/>
    <w:rsid w:val="0067201E"/>
    <w:rsid w:val="00672D56"/>
    <w:rsid w:val="00674470"/>
    <w:rsid w:val="006757CB"/>
    <w:rsid w:val="0067649A"/>
    <w:rsid w:val="00677963"/>
    <w:rsid w:val="006803B4"/>
    <w:rsid w:val="006808CD"/>
    <w:rsid w:val="0068114B"/>
    <w:rsid w:val="006811FF"/>
    <w:rsid w:val="006823BF"/>
    <w:rsid w:val="006825EF"/>
    <w:rsid w:val="00683D9E"/>
    <w:rsid w:val="006844CF"/>
    <w:rsid w:val="0068524D"/>
    <w:rsid w:val="0068712E"/>
    <w:rsid w:val="00687716"/>
    <w:rsid w:val="0068799D"/>
    <w:rsid w:val="006920B4"/>
    <w:rsid w:val="00693BA8"/>
    <w:rsid w:val="00693CC0"/>
    <w:rsid w:val="006940AC"/>
    <w:rsid w:val="006954A7"/>
    <w:rsid w:val="00695A32"/>
    <w:rsid w:val="00696590"/>
    <w:rsid w:val="006968A2"/>
    <w:rsid w:val="00696918"/>
    <w:rsid w:val="0069730A"/>
    <w:rsid w:val="006975CA"/>
    <w:rsid w:val="006A1D8A"/>
    <w:rsid w:val="006A1DA6"/>
    <w:rsid w:val="006A1FBA"/>
    <w:rsid w:val="006A4395"/>
    <w:rsid w:val="006A4AA3"/>
    <w:rsid w:val="006A4C0D"/>
    <w:rsid w:val="006A61E9"/>
    <w:rsid w:val="006B0EB8"/>
    <w:rsid w:val="006B1E25"/>
    <w:rsid w:val="006B33DD"/>
    <w:rsid w:val="006B4456"/>
    <w:rsid w:val="006B48A5"/>
    <w:rsid w:val="006B52CE"/>
    <w:rsid w:val="006B5388"/>
    <w:rsid w:val="006B538B"/>
    <w:rsid w:val="006B5D30"/>
    <w:rsid w:val="006B6D28"/>
    <w:rsid w:val="006B7269"/>
    <w:rsid w:val="006B7430"/>
    <w:rsid w:val="006B7A18"/>
    <w:rsid w:val="006B7B74"/>
    <w:rsid w:val="006B7BC0"/>
    <w:rsid w:val="006B7BF8"/>
    <w:rsid w:val="006B7D45"/>
    <w:rsid w:val="006C0FD8"/>
    <w:rsid w:val="006C19D3"/>
    <w:rsid w:val="006C2649"/>
    <w:rsid w:val="006C29B5"/>
    <w:rsid w:val="006C3202"/>
    <w:rsid w:val="006C5E3D"/>
    <w:rsid w:val="006C6C8C"/>
    <w:rsid w:val="006D02BB"/>
    <w:rsid w:val="006D1229"/>
    <w:rsid w:val="006D13D7"/>
    <w:rsid w:val="006E19B0"/>
    <w:rsid w:val="006E6823"/>
    <w:rsid w:val="006F0479"/>
    <w:rsid w:val="006F0532"/>
    <w:rsid w:val="006F0E92"/>
    <w:rsid w:val="006F16FB"/>
    <w:rsid w:val="006F1900"/>
    <w:rsid w:val="006F1BC4"/>
    <w:rsid w:val="006F223E"/>
    <w:rsid w:val="006F370D"/>
    <w:rsid w:val="006F4241"/>
    <w:rsid w:val="006F4833"/>
    <w:rsid w:val="006F64B1"/>
    <w:rsid w:val="006F6828"/>
    <w:rsid w:val="006F6ADD"/>
    <w:rsid w:val="006F73F0"/>
    <w:rsid w:val="00700096"/>
    <w:rsid w:val="00700723"/>
    <w:rsid w:val="0070086A"/>
    <w:rsid w:val="007017C9"/>
    <w:rsid w:val="00701D12"/>
    <w:rsid w:val="007025E8"/>
    <w:rsid w:val="007047DD"/>
    <w:rsid w:val="00704B48"/>
    <w:rsid w:val="00704EAE"/>
    <w:rsid w:val="007050D6"/>
    <w:rsid w:val="00705CF0"/>
    <w:rsid w:val="00705E19"/>
    <w:rsid w:val="0070634D"/>
    <w:rsid w:val="00707369"/>
    <w:rsid w:val="00707872"/>
    <w:rsid w:val="00715E80"/>
    <w:rsid w:val="00715F69"/>
    <w:rsid w:val="0071754F"/>
    <w:rsid w:val="00717887"/>
    <w:rsid w:val="00717FE7"/>
    <w:rsid w:val="00720EB6"/>
    <w:rsid w:val="007211D2"/>
    <w:rsid w:val="007220B7"/>
    <w:rsid w:val="007244D2"/>
    <w:rsid w:val="00724A9D"/>
    <w:rsid w:val="00724DF2"/>
    <w:rsid w:val="00725FB5"/>
    <w:rsid w:val="00726EA5"/>
    <w:rsid w:val="007307BE"/>
    <w:rsid w:val="00730FEE"/>
    <w:rsid w:val="0073163A"/>
    <w:rsid w:val="00734666"/>
    <w:rsid w:val="00736297"/>
    <w:rsid w:val="007362FC"/>
    <w:rsid w:val="00736969"/>
    <w:rsid w:val="00737952"/>
    <w:rsid w:val="00737FD2"/>
    <w:rsid w:val="0074155D"/>
    <w:rsid w:val="007415BB"/>
    <w:rsid w:val="00743871"/>
    <w:rsid w:val="007459F5"/>
    <w:rsid w:val="0074604A"/>
    <w:rsid w:val="0074730B"/>
    <w:rsid w:val="007504C2"/>
    <w:rsid w:val="007509DF"/>
    <w:rsid w:val="00752016"/>
    <w:rsid w:val="00754E49"/>
    <w:rsid w:val="00756FEB"/>
    <w:rsid w:val="007601E6"/>
    <w:rsid w:val="00760AB5"/>
    <w:rsid w:val="00761401"/>
    <w:rsid w:val="00762F91"/>
    <w:rsid w:val="00763EAA"/>
    <w:rsid w:val="007674E8"/>
    <w:rsid w:val="00770FFF"/>
    <w:rsid w:val="00771CE1"/>
    <w:rsid w:val="007724A9"/>
    <w:rsid w:val="00773D4E"/>
    <w:rsid w:val="007741E1"/>
    <w:rsid w:val="0077487A"/>
    <w:rsid w:val="007752CB"/>
    <w:rsid w:val="0077668C"/>
    <w:rsid w:val="00776F30"/>
    <w:rsid w:val="007812EC"/>
    <w:rsid w:val="00782478"/>
    <w:rsid w:val="00782C1E"/>
    <w:rsid w:val="0078372D"/>
    <w:rsid w:val="0078553C"/>
    <w:rsid w:val="00785BBC"/>
    <w:rsid w:val="007873FB"/>
    <w:rsid w:val="00787460"/>
    <w:rsid w:val="00787A5B"/>
    <w:rsid w:val="00787B89"/>
    <w:rsid w:val="00791A76"/>
    <w:rsid w:val="00791F23"/>
    <w:rsid w:val="00792BD0"/>
    <w:rsid w:val="007930C7"/>
    <w:rsid w:val="007930D1"/>
    <w:rsid w:val="007936FF"/>
    <w:rsid w:val="007938D8"/>
    <w:rsid w:val="00795576"/>
    <w:rsid w:val="0079563C"/>
    <w:rsid w:val="00797659"/>
    <w:rsid w:val="007A11B9"/>
    <w:rsid w:val="007A1736"/>
    <w:rsid w:val="007A17C2"/>
    <w:rsid w:val="007A1C06"/>
    <w:rsid w:val="007A2800"/>
    <w:rsid w:val="007A42AC"/>
    <w:rsid w:val="007A48E3"/>
    <w:rsid w:val="007A6969"/>
    <w:rsid w:val="007A798C"/>
    <w:rsid w:val="007A7C21"/>
    <w:rsid w:val="007A7DC0"/>
    <w:rsid w:val="007B0452"/>
    <w:rsid w:val="007B04E6"/>
    <w:rsid w:val="007B11C2"/>
    <w:rsid w:val="007B247F"/>
    <w:rsid w:val="007B5388"/>
    <w:rsid w:val="007B57EA"/>
    <w:rsid w:val="007B5BA0"/>
    <w:rsid w:val="007B6C61"/>
    <w:rsid w:val="007B7C2E"/>
    <w:rsid w:val="007C0B80"/>
    <w:rsid w:val="007C13B4"/>
    <w:rsid w:val="007C1527"/>
    <w:rsid w:val="007C1F14"/>
    <w:rsid w:val="007C43E7"/>
    <w:rsid w:val="007C4506"/>
    <w:rsid w:val="007C4D0D"/>
    <w:rsid w:val="007C4EE5"/>
    <w:rsid w:val="007C5DA0"/>
    <w:rsid w:val="007C5F7B"/>
    <w:rsid w:val="007C6B1A"/>
    <w:rsid w:val="007C7AC4"/>
    <w:rsid w:val="007D0915"/>
    <w:rsid w:val="007D0A8A"/>
    <w:rsid w:val="007D0AC4"/>
    <w:rsid w:val="007D15EC"/>
    <w:rsid w:val="007D19C2"/>
    <w:rsid w:val="007D1AC4"/>
    <w:rsid w:val="007D27F5"/>
    <w:rsid w:val="007D29F9"/>
    <w:rsid w:val="007D2F16"/>
    <w:rsid w:val="007D44AF"/>
    <w:rsid w:val="007D5450"/>
    <w:rsid w:val="007D58F3"/>
    <w:rsid w:val="007D5C57"/>
    <w:rsid w:val="007D5D9B"/>
    <w:rsid w:val="007D6195"/>
    <w:rsid w:val="007D6A7E"/>
    <w:rsid w:val="007D75EB"/>
    <w:rsid w:val="007D763E"/>
    <w:rsid w:val="007E0CFA"/>
    <w:rsid w:val="007E0D15"/>
    <w:rsid w:val="007E1305"/>
    <w:rsid w:val="007E25DF"/>
    <w:rsid w:val="007E2708"/>
    <w:rsid w:val="007E3655"/>
    <w:rsid w:val="007E3D90"/>
    <w:rsid w:val="007E52D3"/>
    <w:rsid w:val="007E581F"/>
    <w:rsid w:val="007E6293"/>
    <w:rsid w:val="007E7B0E"/>
    <w:rsid w:val="007F005B"/>
    <w:rsid w:val="007F0667"/>
    <w:rsid w:val="007F21C6"/>
    <w:rsid w:val="007F2AAA"/>
    <w:rsid w:val="007F3313"/>
    <w:rsid w:val="007F37AD"/>
    <w:rsid w:val="007F51DF"/>
    <w:rsid w:val="007F542E"/>
    <w:rsid w:val="007F6653"/>
    <w:rsid w:val="007F722E"/>
    <w:rsid w:val="007F7B0D"/>
    <w:rsid w:val="00800C6D"/>
    <w:rsid w:val="00803319"/>
    <w:rsid w:val="00804538"/>
    <w:rsid w:val="00804A09"/>
    <w:rsid w:val="00807A04"/>
    <w:rsid w:val="00811C4C"/>
    <w:rsid w:val="00812331"/>
    <w:rsid w:val="00813FF1"/>
    <w:rsid w:val="0081417F"/>
    <w:rsid w:val="0081479B"/>
    <w:rsid w:val="00815A58"/>
    <w:rsid w:val="00815F60"/>
    <w:rsid w:val="008161AC"/>
    <w:rsid w:val="0082248B"/>
    <w:rsid w:val="00825D77"/>
    <w:rsid w:val="00826A57"/>
    <w:rsid w:val="00827BA2"/>
    <w:rsid w:val="00830AAD"/>
    <w:rsid w:val="00831A9E"/>
    <w:rsid w:val="00835010"/>
    <w:rsid w:val="008354D6"/>
    <w:rsid w:val="00835BAD"/>
    <w:rsid w:val="0083611C"/>
    <w:rsid w:val="008412FE"/>
    <w:rsid w:val="00841491"/>
    <w:rsid w:val="0084160C"/>
    <w:rsid w:val="008437A0"/>
    <w:rsid w:val="00845879"/>
    <w:rsid w:val="00845B98"/>
    <w:rsid w:val="0084631C"/>
    <w:rsid w:val="008469A6"/>
    <w:rsid w:val="00846BBD"/>
    <w:rsid w:val="008470E1"/>
    <w:rsid w:val="008471E9"/>
    <w:rsid w:val="00847A79"/>
    <w:rsid w:val="008500DF"/>
    <w:rsid w:val="008501D1"/>
    <w:rsid w:val="00850E81"/>
    <w:rsid w:val="0085154B"/>
    <w:rsid w:val="00851865"/>
    <w:rsid w:val="00852965"/>
    <w:rsid w:val="00855B53"/>
    <w:rsid w:val="00855BDE"/>
    <w:rsid w:val="00855C28"/>
    <w:rsid w:val="00857C46"/>
    <w:rsid w:val="00861416"/>
    <w:rsid w:val="00862C29"/>
    <w:rsid w:val="00863E24"/>
    <w:rsid w:val="008650BA"/>
    <w:rsid w:val="008655F1"/>
    <w:rsid w:val="0086679A"/>
    <w:rsid w:val="0086685A"/>
    <w:rsid w:val="00866AA6"/>
    <w:rsid w:val="00866C80"/>
    <w:rsid w:val="00867088"/>
    <w:rsid w:val="00870174"/>
    <w:rsid w:val="00871F62"/>
    <w:rsid w:val="00874B57"/>
    <w:rsid w:val="00876BAF"/>
    <w:rsid w:val="00876EE3"/>
    <w:rsid w:val="00877750"/>
    <w:rsid w:val="00880414"/>
    <w:rsid w:val="0088122E"/>
    <w:rsid w:val="00881B58"/>
    <w:rsid w:val="008821B1"/>
    <w:rsid w:val="008831DC"/>
    <w:rsid w:val="0088406C"/>
    <w:rsid w:val="00884C89"/>
    <w:rsid w:val="0088587B"/>
    <w:rsid w:val="00885F4A"/>
    <w:rsid w:val="00886660"/>
    <w:rsid w:val="008876CB"/>
    <w:rsid w:val="00890498"/>
    <w:rsid w:val="00891348"/>
    <w:rsid w:val="00892DB2"/>
    <w:rsid w:val="0089317B"/>
    <w:rsid w:val="008934D4"/>
    <w:rsid w:val="00893932"/>
    <w:rsid w:val="008947B2"/>
    <w:rsid w:val="008954D4"/>
    <w:rsid w:val="0089600D"/>
    <w:rsid w:val="00897418"/>
    <w:rsid w:val="0089749D"/>
    <w:rsid w:val="008A25D3"/>
    <w:rsid w:val="008A281C"/>
    <w:rsid w:val="008A28FF"/>
    <w:rsid w:val="008A4948"/>
    <w:rsid w:val="008A4FA9"/>
    <w:rsid w:val="008A57A4"/>
    <w:rsid w:val="008A647B"/>
    <w:rsid w:val="008A6604"/>
    <w:rsid w:val="008B0470"/>
    <w:rsid w:val="008B051A"/>
    <w:rsid w:val="008B1B0F"/>
    <w:rsid w:val="008B2A4B"/>
    <w:rsid w:val="008B3873"/>
    <w:rsid w:val="008B654A"/>
    <w:rsid w:val="008C067C"/>
    <w:rsid w:val="008C2C5C"/>
    <w:rsid w:val="008C3C88"/>
    <w:rsid w:val="008C4542"/>
    <w:rsid w:val="008C454C"/>
    <w:rsid w:val="008C5A3F"/>
    <w:rsid w:val="008C6406"/>
    <w:rsid w:val="008C6FE5"/>
    <w:rsid w:val="008C7614"/>
    <w:rsid w:val="008C7CBE"/>
    <w:rsid w:val="008C7DEA"/>
    <w:rsid w:val="008D1BDA"/>
    <w:rsid w:val="008D20C4"/>
    <w:rsid w:val="008D31A5"/>
    <w:rsid w:val="008D3656"/>
    <w:rsid w:val="008D4080"/>
    <w:rsid w:val="008D4F0C"/>
    <w:rsid w:val="008D533E"/>
    <w:rsid w:val="008D594B"/>
    <w:rsid w:val="008D7402"/>
    <w:rsid w:val="008D79BD"/>
    <w:rsid w:val="008E1244"/>
    <w:rsid w:val="008E1A18"/>
    <w:rsid w:val="008E1A30"/>
    <w:rsid w:val="008E210B"/>
    <w:rsid w:val="008E33D4"/>
    <w:rsid w:val="008E7870"/>
    <w:rsid w:val="008E7969"/>
    <w:rsid w:val="008E7DF7"/>
    <w:rsid w:val="008F107F"/>
    <w:rsid w:val="008F11BC"/>
    <w:rsid w:val="008F1FC4"/>
    <w:rsid w:val="008F3187"/>
    <w:rsid w:val="008F35EE"/>
    <w:rsid w:val="008F4552"/>
    <w:rsid w:val="008F53E7"/>
    <w:rsid w:val="008F5E5B"/>
    <w:rsid w:val="008F659C"/>
    <w:rsid w:val="008F672A"/>
    <w:rsid w:val="008F67A9"/>
    <w:rsid w:val="008F6E5D"/>
    <w:rsid w:val="008F7082"/>
    <w:rsid w:val="008F742C"/>
    <w:rsid w:val="00902932"/>
    <w:rsid w:val="00903462"/>
    <w:rsid w:val="00904D12"/>
    <w:rsid w:val="00905498"/>
    <w:rsid w:val="00906102"/>
    <w:rsid w:val="00910492"/>
    <w:rsid w:val="00910CA6"/>
    <w:rsid w:val="00912ACF"/>
    <w:rsid w:val="00912D25"/>
    <w:rsid w:val="00913153"/>
    <w:rsid w:val="0091338F"/>
    <w:rsid w:val="009144FD"/>
    <w:rsid w:val="009145FD"/>
    <w:rsid w:val="00915769"/>
    <w:rsid w:val="00916AEE"/>
    <w:rsid w:val="0091779D"/>
    <w:rsid w:val="009209E9"/>
    <w:rsid w:val="00920AD8"/>
    <w:rsid w:val="0092142A"/>
    <w:rsid w:val="009218C0"/>
    <w:rsid w:val="00921BE3"/>
    <w:rsid w:val="00923364"/>
    <w:rsid w:val="00923DD7"/>
    <w:rsid w:val="00924C22"/>
    <w:rsid w:val="00927570"/>
    <w:rsid w:val="009306C1"/>
    <w:rsid w:val="00931EDE"/>
    <w:rsid w:val="0093219C"/>
    <w:rsid w:val="0093233B"/>
    <w:rsid w:val="009328AE"/>
    <w:rsid w:val="0093482B"/>
    <w:rsid w:val="00936EC9"/>
    <w:rsid w:val="009405F3"/>
    <w:rsid w:val="00940867"/>
    <w:rsid w:val="00940917"/>
    <w:rsid w:val="00940942"/>
    <w:rsid w:val="00941005"/>
    <w:rsid w:val="00942280"/>
    <w:rsid w:val="009433BC"/>
    <w:rsid w:val="00943D04"/>
    <w:rsid w:val="00945118"/>
    <w:rsid w:val="00946C1A"/>
    <w:rsid w:val="00947C1F"/>
    <w:rsid w:val="009536DA"/>
    <w:rsid w:val="00953A42"/>
    <w:rsid w:val="009562F5"/>
    <w:rsid w:val="009568AE"/>
    <w:rsid w:val="0095726E"/>
    <w:rsid w:val="00960012"/>
    <w:rsid w:val="0096030D"/>
    <w:rsid w:val="00960421"/>
    <w:rsid w:val="00960EF8"/>
    <w:rsid w:val="009620D9"/>
    <w:rsid w:val="00964B29"/>
    <w:rsid w:val="00965870"/>
    <w:rsid w:val="00967419"/>
    <w:rsid w:val="0096765E"/>
    <w:rsid w:val="0097010A"/>
    <w:rsid w:val="00970BE3"/>
    <w:rsid w:val="00970CAA"/>
    <w:rsid w:val="00970F36"/>
    <w:rsid w:val="00972F99"/>
    <w:rsid w:val="00973CBB"/>
    <w:rsid w:val="0097448F"/>
    <w:rsid w:val="009754F3"/>
    <w:rsid w:val="00976ECF"/>
    <w:rsid w:val="009800BE"/>
    <w:rsid w:val="00980FB3"/>
    <w:rsid w:val="00982AD7"/>
    <w:rsid w:val="0098323A"/>
    <w:rsid w:val="00983850"/>
    <w:rsid w:val="009840C7"/>
    <w:rsid w:val="009843FD"/>
    <w:rsid w:val="00985A47"/>
    <w:rsid w:val="00985D13"/>
    <w:rsid w:val="0099016F"/>
    <w:rsid w:val="00990CA8"/>
    <w:rsid w:val="00992250"/>
    <w:rsid w:val="0099248C"/>
    <w:rsid w:val="009939BA"/>
    <w:rsid w:val="00994D03"/>
    <w:rsid w:val="00995DEA"/>
    <w:rsid w:val="0099624E"/>
    <w:rsid w:val="009974B0"/>
    <w:rsid w:val="009977D8"/>
    <w:rsid w:val="009978FD"/>
    <w:rsid w:val="00997D1C"/>
    <w:rsid w:val="009A0BBB"/>
    <w:rsid w:val="009A11B3"/>
    <w:rsid w:val="009A3F67"/>
    <w:rsid w:val="009A5AA2"/>
    <w:rsid w:val="009A5BF4"/>
    <w:rsid w:val="009B008A"/>
    <w:rsid w:val="009B3038"/>
    <w:rsid w:val="009B4016"/>
    <w:rsid w:val="009B40CA"/>
    <w:rsid w:val="009B44E2"/>
    <w:rsid w:val="009B5C3D"/>
    <w:rsid w:val="009B5F5B"/>
    <w:rsid w:val="009B7372"/>
    <w:rsid w:val="009C1BC0"/>
    <w:rsid w:val="009C22AD"/>
    <w:rsid w:val="009C3258"/>
    <w:rsid w:val="009C4681"/>
    <w:rsid w:val="009C6C6D"/>
    <w:rsid w:val="009C7DC6"/>
    <w:rsid w:val="009D19D5"/>
    <w:rsid w:val="009D27CC"/>
    <w:rsid w:val="009D3EF9"/>
    <w:rsid w:val="009D3FF4"/>
    <w:rsid w:val="009D4E2A"/>
    <w:rsid w:val="009D61FC"/>
    <w:rsid w:val="009D6B35"/>
    <w:rsid w:val="009D6EF3"/>
    <w:rsid w:val="009E03CB"/>
    <w:rsid w:val="009E0C1A"/>
    <w:rsid w:val="009E1181"/>
    <w:rsid w:val="009E1333"/>
    <w:rsid w:val="009E190F"/>
    <w:rsid w:val="009E3A48"/>
    <w:rsid w:val="009E4F7A"/>
    <w:rsid w:val="009E536E"/>
    <w:rsid w:val="009E6914"/>
    <w:rsid w:val="009E7A49"/>
    <w:rsid w:val="009F17F0"/>
    <w:rsid w:val="009F4536"/>
    <w:rsid w:val="009F73C7"/>
    <w:rsid w:val="00A043D3"/>
    <w:rsid w:val="00A067DE"/>
    <w:rsid w:val="00A0701F"/>
    <w:rsid w:val="00A07797"/>
    <w:rsid w:val="00A10C31"/>
    <w:rsid w:val="00A10D72"/>
    <w:rsid w:val="00A13974"/>
    <w:rsid w:val="00A140EA"/>
    <w:rsid w:val="00A14408"/>
    <w:rsid w:val="00A14EA1"/>
    <w:rsid w:val="00A15FF6"/>
    <w:rsid w:val="00A1756B"/>
    <w:rsid w:val="00A17BBC"/>
    <w:rsid w:val="00A2035E"/>
    <w:rsid w:val="00A206C5"/>
    <w:rsid w:val="00A21A78"/>
    <w:rsid w:val="00A22D71"/>
    <w:rsid w:val="00A232DF"/>
    <w:rsid w:val="00A27957"/>
    <w:rsid w:val="00A30D2E"/>
    <w:rsid w:val="00A32C3E"/>
    <w:rsid w:val="00A33373"/>
    <w:rsid w:val="00A34651"/>
    <w:rsid w:val="00A35ACE"/>
    <w:rsid w:val="00A369B1"/>
    <w:rsid w:val="00A37F6E"/>
    <w:rsid w:val="00A37FD9"/>
    <w:rsid w:val="00A400CA"/>
    <w:rsid w:val="00A40EE7"/>
    <w:rsid w:val="00A41A27"/>
    <w:rsid w:val="00A42B2C"/>
    <w:rsid w:val="00A45299"/>
    <w:rsid w:val="00A4536A"/>
    <w:rsid w:val="00A458C4"/>
    <w:rsid w:val="00A46B08"/>
    <w:rsid w:val="00A46DD9"/>
    <w:rsid w:val="00A508FC"/>
    <w:rsid w:val="00A51057"/>
    <w:rsid w:val="00A527CB"/>
    <w:rsid w:val="00A5288C"/>
    <w:rsid w:val="00A5475C"/>
    <w:rsid w:val="00A54866"/>
    <w:rsid w:val="00A55776"/>
    <w:rsid w:val="00A557FD"/>
    <w:rsid w:val="00A55D97"/>
    <w:rsid w:val="00A56526"/>
    <w:rsid w:val="00A56D75"/>
    <w:rsid w:val="00A6099C"/>
    <w:rsid w:val="00A6145E"/>
    <w:rsid w:val="00A62F94"/>
    <w:rsid w:val="00A671FF"/>
    <w:rsid w:val="00A67EFD"/>
    <w:rsid w:val="00A70A7A"/>
    <w:rsid w:val="00A7113A"/>
    <w:rsid w:val="00A72E05"/>
    <w:rsid w:val="00A74DD0"/>
    <w:rsid w:val="00A76104"/>
    <w:rsid w:val="00A7651D"/>
    <w:rsid w:val="00A778B5"/>
    <w:rsid w:val="00A804DA"/>
    <w:rsid w:val="00A80C50"/>
    <w:rsid w:val="00A812D6"/>
    <w:rsid w:val="00A81A59"/>
    <w:rsid w:val="00A81F85"/>
    <w:rsid w:val="00A82F6F"/>
    <w:rsid w:val="00A83557"/>
    <w:rsid w:val="00A83F7A"/>
    <w:rsid w:val="00A84621"/>
    <w:rsid w:val="00A84C98"/>
    <w:rsid w:val="00A864E8"/>
    <w:rsid w:val="00A866D1"/>
    <w:rsid w:val="00A86A74"/>
    <w:rsid w:val="00A87151"/>
    <w:rsid w:val="00A8728E"/>
    <w:rsid w:val="00A909B5"/>
    <w:rsid w:val="00A9269A"/>
    <w:rsid w:val="00A948AC"/>
    <w:rsid w:val="00A955AD"/>
    <w:rsid w:val="00A97D60"/>
    <w:rsid w:val="00AA1202"/>
    <w:rsid w:val="00AA19F6"/>
    <w:rsid w:val="00AA24C6"/>
    <w:rsid w:val="00AA38CC"/>
    <w:rsid w:val="00AA4C9E"/>
    <w:rsid w:val="00AA54BD"/>
    <w:rsid w:val="00AA58C8"/>
    <w:rsid w:val="00AA6281"/>
    <w:rsid w:val="00AA6D3C"/>
    <w:rsid w:val="00AA7443"/>
    <w:rsid w:val="00AA7A43"/>
    <w:rsid w:val="00AB10E6"/>
    <w:rsid w:val="00AB1BB1"/>
    <w:rsid w:val="00AB466C"/>
    <w:rsid w:val="00AB69A5"/>
    <w:rsid w:val="00AB710E"/>
    <w:rsid w:val="00AB7D94"/>
    <w:rsid w:val="00AC243A"/>
    <w:rsid w:val="00AC34D6"/>
    <w:rsid w:val="00AC4D0D"/>
    <w:rsid w:val="00AC5011"/>
    <w:rsid w:val="00AC5A59"/>
    <w:rsid w:val="00AC683B"/>
    <w:rsid w:val="00AC76A2"/>
    <w:rsid w:val="00AD1F8E"/>
    <w:rsid w:val="00AD4D8D"/>
    <w:rsid w:val="00AD5277"/>
    <w:rsid w:val="00AD69B2"/>
    <w:rsid w:val="00AD6C4C"/>
    <w:rsid w:val="00AE2883"/>
    <w:rsid w:val="00AE3569"/>
    <w:rsid w:val="00AE5CF0"/>
    <w:rsid w:val="00AE608A"/>
    <w:rsid w:val="00AE6C6D"/>
    <w:rsid w:val="00AF0476"/>
    <w:rsid w:val="00AF23F9"/>
    <w:rsid w:val="00AF3C8D"/>
    <w:rsid w:val="00AF4411"/>
    <w:rsid w:val="00AF6484"/>
    <w:rsid w:val="00AF7D15"/>
    <w:rsid w:val="00B0065F"/>
    <w:rsid w:val="00B02A94"/>
    <w:rsid w:val="00B07A1D"/>
    <w:rsid w:val="00B07F1E"/>
    <w:rsid w:val="00B1092E"/>
    <w:rsid w:val="00B1193B"/>
    <w:rsid w:val="00B12AC3"/>
    <w:rsid w:val="00B13178"/>
    <w:rsid w:val="00B1480E"/>
    <w:rsid w:val="00B14992"/>
    <w:rsid w:val="00B15D36"/>
    <w:rsid w:val="00B202D7"/>
    <w:rsid w:val="00B211B2"/>
    <w:rsid w:val="00B23823"/>
    <w:rsid w:val="00B23C71"/>
    <w:rsid w:val="00B23FA0"/>
    <w:rsid w:val="00B266D3"/>
    <w:rsid w:val="00B27157"/>
    <w:rsid w:val="00B274CA"/>
    <w:rsid w:val="00B303B3"/>
    <w:rsid w:val="00B31DE5"/>
    <w:rsid w:val="00B323C4"/>
    <w:rsid w:val="00B32DAC"/>
    <w:rsid w:val="00B32EB1"/>
    <w:rsid w:val="00B33D22"/>
    <w:rsid w:val="00B347FA"/>
    <w:rsid w:val="00B35FCB"/>
    <w:rsid w:val="00B3601A"/>
    <w:rsid w:val="00B376B7"/>
    <w:rsid w:val="00B40C4D"/>
    <w:rsid w:val="00B40D21"/>
    <w:rsid w:val="00B421A0"/>
    <w:rsid w:val="00B422B1"/>
    <w:rsid w:val="00B42ED3"/>
    <w:rsid w:val="00B4477A"/>
    <w:rsid w:val="00B44E3B"/>
    <w:rsid w:val="00B44FA4"/>
    <w:rsid w:val="00B455AF"/>
    <w:rsid w:val="00B46ADE"/>
    <w:rsid w:val="00B46C1A"/>
    <w:rsid w:val="00B47C41"/>
    <w:rsid w:val="00B53162"/>
    <w:rsid w:val="00B53597"/>
    <w:rsid w:val="00B53610"/>
    <w:rsid w:val="00B53E0B"/>
    <w:rsid w:val="00B55A4D"/>
    <w:rsid w:val="00B609AD"/>
    <w:rsid w:val="00B6264C"/>
    <w:rsid w:val="00B64384"/>
    <w:rsid w:val="00B6448F"/>
    <w:rsid w:val="00B6486F"/>
    <w:rsid w:val="00B64A1B"/>
    <w:rsid w:val="00B66424"/>
    <w:rsid w:val="00B70B10"/>
    <w:rsid w:val="00B7113E"/>
    <w:rsid w:val="00B72105"/>
    <w:rsid w:val="00B72C2E"/>
    <w:rsid w:val="00B73A46"/>
    <w:rsid w:val="00B7435F"/>
    <w:rsid w:val="00B75B24"/>
    <w:rsid w:val="00B75BF1"/>
    <w:rsid w:val="00B75BFF"/>
    <w:rsid w:val="00B80E7B"/>
    <w:rsid w:val="00B83A05"/>
    <w:rsid w:val="00B8418A"/>
    <w:rsid w:val="00B842ED"/>
    <w:rsid w:val="00B85B94"/>
    <w:rsid w:val="00B86978"/>
    <w:rsid w:val="00B91498"/>
    <w:rsid w:val="00B92833"/>
    <w:rsid w:val="00B930B5"/>
    <w:rsid w:val="00B94D09"/>
    <w:rsid w:val="00B96DC2"/>
    <w:rsid w:val="00B974D1"/>
    <w:rsid w:val="00BA1190"/>
    <w:rsid w:val="00BA16BA"/>
    <w:rsid w:val="00BA1E2C"/>
    <w:rsid w:val="00BA3BDE"/>
    <w:rsid w:val="00BA6264"/>
    <w:rsid w:val="00BA634E"/>
    <w:rsid w:val="00BA6CAB"/>
    <w:rsid w:val="00BA7379"/>
    <w:rsid w:val="00BB6072"/>
    <w:rsid w:val="00BB74DB"/>
    <w:rsid w:val="00BC0F8C"/>
    <w:rsid w:val="00BC2CD9"/>
    <w:rsid w:val="00BC51C2"/>
    <w:rsid w:val="00BC54BF"/>
    <w:rsid w:val="00BC6FC4"/>
    <w:rsid w:val="00BC779E"/>
    <w:rsid w:val="00BD19DB"/>
    <w:rsid w:val="00BD379E"/>
    <w:rsid w:val="00BD3CE4"/>
    <w:rsid w:val="00BD410E"/>
    <w:rsid w:val="00BD437C"/>
    <w:rsid w:val="00BD479F"/>
    <w:rsid w:val="00BD5648"/>
    <w:rsid w:val="00BD6C6F"/>
    <w:rsid w:val="00BD6DD8"/>
    <w:rsid w:val="00BD7791"/>
    <w:rsid w:val="00BD7CE3"/>
    <w:rsid w:val="00BE2F47"/>
    <w:rsid w:val="00BE3753"/>
    <w:rsid w:val="00BE5DE0"/>
    <w:rsid w:val="00BE6FA2"/>
    <w:rsid w:val="00BE7303"/>
    <w:rsid w:val="00BF1883"/>
    <w:rsid w:val="00BF197D"/>
    <w:rsid w:val="00BF27A8"/>
    <w:rsid w:val="00BF2B17"/>
    <w:rsid w:val="00BF7791"/>
    <w:rsid w:val="00BF7DE2"/>
    <w:rsid w:val="00BF7E66"/>
    <w:rsid w:val="00C0103D"/>
    <w:rsid w:val="00C018A1"/>
    <w:rsid w:val="00C02112"/>
    <w:rsid w:val="00C02E47"/>
    <w:rsid w:val="00C03AF8"/>
    <w:rsid w:val="00C0481C"/>
    <w:rsid w:val="00C04BBC"/>
    <w:rsid w:val="00C06116"/>
    <w:rsid w:val="00C07249"/>
    <w:rsid w:val="00C076BB"/>
    <w:rsid w:val="00C0794C"/>
    <w:rsid w:val="00C101B0"/>
    <w:rsid w:val="00C114B6"/>
    <w:rsid w:val="00C13451"/>
    <w:rsid w:val="00C13838"/>
    <w:rsid w:val="00C13AA5"/>
    <w:rsid w:val="00C13CE2"/>
    <w:rsid w:val="00C14F02"/>
    <w:rsid w:val="00C155AA"/>
    <w:rsid w:val="00C17D4E"/>
    <w:rsid w:val="00C20197"/>
    <w:rsid w:val="00C207AA"/>
    <w:rsid w:val="00C2132C"/>
    <w:rsid w:val="00C24379"/>
    <w:rsid w:val="00C252D2"/>
    <w:rsid w:val="00C27750"/>
    <w:rsid w:val="00C3067D"/>
    <w:rsid w:val="00C3084F"/>
    <w:rsid w:val="00C322C5"/>
    <w:rsid w:val="00C32EEE"/>
    <w:rsid w:val="00C3432D"/>
    <w:rsid w:val="00C3581F"/>
    <w:rsid w:val="00C35D97"/>
    <w:rsid w:val="00C36B74"/>
    <w:rsid w:val="00C4013A"/>
    <w:rsid w:val="00C40EB7"/>
    <w:rsid w:val="00C423A5"/>
    <w:rsid w:val="00C4269C"/>
    <w:rsid w:val="00C42BB0"/>
    <w:rsid w:val="00C43E85"/>
    <w:rsid w:val="00C440A9"/>
    <w:rsid w:val="00C44130"/>
    <w:rsid w:val="00C443B9"/>
    <w:rsid w:val="00C44657"/>
    <w:rsid w:val="00C449A7"/>
    <w:rsid w:val="00C472F5"/>
    <w:rsid w:val="00C5008E"/>
    <w:rsid w:val="00C50403"/>
    <w:rsid w:val="00C504E1"/>
    <w:rsid w:val="00C50542"/>
    <w:rsid w:val="00C50C1E"/>
    <w:rsid w:val="00C51069"/>
    <w:rsid w:val="00C51716"/>
    <w:rsid w:val="00C5280E"/>
    <w:rsid w:val="00C53790"/>
    <w:rsid w:val="00C537FA"/>
    <w:rsid w:val="00C54595"/>
    <w:rsid w:val="00C55031"/>
    <w:rsid w:val="00C5605E"/>
    <w:rsid w:val="00C5657A"/>
    <w:rsid w:val="00C57AB9"/>
    <w:rsid w:val="00C617DA"/>
    <w:rsid w:val="00C619CB"/>
    <w:rsid w:val="00C62152"/>
    <w:rsid w:val="00C631E7"/>
    <w:rsid w:val="00C64258"/>
    <w:rsid w:val="00C65ECC"/>
    <w:rsid w:val="00C66ED2"/>
    <w:rsid w:val="00C715CA"/>
    <w:rsid w:val="00C7550F"/>
    <w:rsid w:val="00C75B43"/>
    <w:rsid w:val="00C76851"/>
    <w:rsid w:val="00C77199"/>
    <w:rsid w:val="00C7723E"/>
    <w:rsid w:val="00C779EB"/>
    <w:rsid w:val="00C77E9E"/>
    <w:rsid w:val="00C81385"/>
    <w:rsid w:val="00C8138F"/>
    <w:rsid w:val="00C838E4"/>
    <w:rsid w:val="00C84B60"/>
    <w:rsid w:val="00C84ECF"/>
    <w:rsid w:val="00C853A5"/>
    <w:rsid w:val="00C86916"/>
    <w:rsid w:val="00C8737A"/>
    <w:rsid w:val="00C90E9C"/>
    <w:rsid w:val="00C91CA1"/>
    <w:rsid w:val="00C9278E"/>
    <w:rsid w:val="00C93242"/>
    <w:rsid w:val="00C94E72"/>
    <w:rsid w:val="00C95B65"/>
    <w:rsid w:val="00C96622"/>
    <w:rsid w:val="00C96643"/>
    <w:rsid w:val="00C96A39"/>
    <w:rsid w:val="00C96BB6"/>
    <w:rsid w:val="00C971B4"/>
    <w:rsid w:val="00C97B42"/>
    <w:rsid w:val="00CA049D"/>
    <w:rsid w:val="00CA19E5"/>
    <w:rsid w:val="00CA2A30"/>
    <w:rsid w:val="00CA2A9B"/>
    <w:rsid w:val="00CA3B2A"/>
    <w:rsid w:val="00CA4999"/>
    <w:rsid w:val="00CA53D0"/>
    <w:rsid w:val="00CA77D3"/>
    <w:rsid w:val="00CB0488"/>
    <w:rsid w:val="00CB2F39"/>
    <w:rsid w:val="00CB3036"/>
    <w:rsid w:val="00CB322B"/>
    <w:rsid w:val="00CB3C6E"/>
    <w:rsid w:val="00CB486D"/>
    <w:rsid w:val="00CB4C55"/>
    <w:rsid w:val="00CB74EE"/>
    <w:rsid w:val="00CB764E"/>
    <w:rsid w:val="00CB785F"/>
    <w:rsid w:val="00CC05AC"/>
    <w:rsid w:val="00CC0F14"/>
    <w:rsid w:val="00CC11B4"/>
    <w:rsid w:val="00CC125A"/>
    <w:rsid w:val="00CC1784"/>
    <w:rsid w:val="00CC2C49"/>
    <w:rsid w:val="00CC6635"/>
    <w:rsid w:val="00CC66CB"/>
    <w:rsid w:val="00CC73D1"/>
    <w:rsid w:val="00CD0687"/>
    <w:rsid w:val="00CD1967"/>
    <w:rsid w:val="00CD5D26"/>
    <w:rsid w:val="00CD6248"/>
    <w:rsid w:val="00CD62DC"/>
    <w:rsid w:val="00CD6A7D"/>
    <w:rsid w:val="00CD7B79"/>
    <w:rsid w:val="00CD7EC4"/>
    <w:rsid w:val="00CE166E"/>
    <w:rsid w:val="00CE3B2F"/>
    <w:rsid w:val="00CE478C"/>
    <w:rsid w:val="00CE498C"/>
    <w:rsid w:val="00CE4E99"/>
    <w:rsid w:val="00CF1D17"/>
    <w:rsid w:val="00CF1F4D"/>
    <w:rsid w:val="00CF1FF9"/>
    <w:rsid w:val="00CF25DA"/>
    <w:rsid w:val="00CF2C47"/>
    <w:rsid w:val="00CF3C60"/>
    <w:rsid w:val="00CF665A"/>
    <w:rsid w:val="00CF7B8B"/>
    <w:rsid w:val="00CF7D4D"/>
    <w:rsid w:val="00D0036D"/>
    <w:rsid w:val="00D008A2"/>
    <w:rsid w:val="00D00944"/>
    <w:rsid w:val="00D00BC5"/>
    <w:rsid w:val="00D0472E"/>
    <w:rsid w:val="00D0571A"/>
    <w:rsid w:val="00D070D3"/>
    <w:rsid w:val="00D076CA"/>
    <w:rsid w:val="00D07D81"/>
    <w:rsid w:val="00D10BAD"/>
    <w:rsid w:val="00D117AB"/>
    <w:rsid w:val="00D12191"/>
    <w:rsid w:val="00D12D89"/>
    <w:rsid w:val="00D12E87"/>
    <w:rsid w:val="00D15534"/>
    <w:rsid w:val="00D16369"/>
    <w:rsid w:val="00D20861"/>
    <w:rsid w:val="00D21C48"/>
    <w:rsid w:val="00D229C5"/>
    <w:rsid w:val="00D22CCD"/>
    <w:rsid w:val="00D2351B"/>
    <w:rsid w:val="00D23643"/>
    <w:rsid w:val="00D244AC"/>
    <w:rsid w:val="00D25954"/>
    <w:rsid w:val="00D25CFF"/>
    <w:rsid w:val="00D27879"/>
    <w:rsid w:val="00D3170C"/>
    <w:rsid w:val="00D3200E"/>
    <w:rsid w:val="00D32BB8"/>
    <w:rsid w:val="00D32F06"/>
    <w:rsid w:val="00D3347B"/>
    <w:rsid w:val="00D35D96"/>
    <w:rsid w:val="00D368F3"/>
    <w:rsid w:val="00D37112"/>
    <w:rsid w:val="00D37394"/>
    <w:rsid w:val="00D37DFE"/>
    <w:rsid w:val="00D4160E"/>
    <w:rsid w:val="00D45457"/>
    <w:rsid w:val="00D45F1E"/>
    <w:rsid w:val="00D50349"/>
    <w:rsid w:val="00D50EFE"/>
    <w:rsid w:val="00D5148D"/>
    <w:rsid w:val="00D52190"/>
    <w:rsid w:val="00D53F5D"/>
    <w:rsid w:val="00D54005"/>
    <w:rsid w:val="00D556CA"/>
    <w:rsid w:val="00D558A5"/>
    <w:rsid w:val="00D56AF3"/>
    <w:rsid w:val="00D57348"/>
    <w:rsid w:val="00D57C34"/>
    <w:rsid w:val="00D61212"/>
    <w:rsid w:val="00D617CE"/>
    <w:rsid w:val="00D61958"/>
    <w:rsid w:val="00D64203"/>
    <w:rsid w:val="00D649A5"/>
    <w:rsid w:val="00D64E12"/>
    <w:rsid w:val="00D667D7"/>
    <w:rsid w:val="00D67BE7"/>
    <w:rsid w:val="00D70EF7"/>
    <w:rsid w:val="00D725F7"/>
    <w:rsid w:val="00D73D2C"/>
    <w:rsid w:val="00D74D37"/>
    <w:rsid w:val="00D75B14"/>
    <w:rsid w:val="00D76533"/>
    <w:rsid w:val="00D76A80"/>
    <w:rsid w:val="00D770FF"/>
    <w:rsid w:val="00D77C86"/>
    <w:rsid w:val="00D801EF"/>
    <w:rsid w:val="00D81041"/>
    <w:rsid w:val="00D813A3"/>
    <w:rsid w:val="00D81B2D"/>
    <w:rsid w:val="00D81F6D"/>
    <w:rsid w:val="00D828E6"/>
    <w:rsid w:val="00D90853"/>
    <w:rsid w:val="00D9102C"/>
    <w:rsid w:val="00D91DE8"/>
    <w:rsid w:val="00D9319F"/>
    <w:rsid w:val="00D93446"/>
    <w:rsid w:val="00D93771"/>
    <w:rsid w:val="00D93C49"/>
    <w:rsid w:val="00D93D67"/>
    <w:rsid w:val="00D94D37"/>
    <w:rsid w:val="00D94DB4"/>
    <w:rsid w:val="00D952F4"/>
    <w:rsid w:val="00D959E1"/>
    <w:rsid w:val="00D95C1F"/>
    <w:rsid w:val="00D95DDE"/>
    <w:rsid w:val="00DA33CF"/>
    <w:rsid w:val="00DA3636"/>
    <w:rsid w:val="00DA4191"/>
    <w:rsid w:val="00DA44BC"/>
    <w:rsid w:val="00DA540E"/>
    <w:rsid w:val="00DA621E"/>
    <w:rsid w:val="00DA7067"/>
    <w:rsid w:val="00DA7C11"/>
    <w:rsid w:val="00DA7CD9"/>
    <w:rsid w:val="00DB1147"/>
    <w:rsid w:val="00DB1450"/>
    <w:rsid w:val="00DB2716"/>
    <w:rsid w:val="00DB2B76"/>
    <w:rsid w:val="00DB2E01"/>
    <w:rsid w:val="00DB3409"/>
    <w:rsid w:val="00DB3C81"/>
    <w:rsid w:val="00DB41B7"/>
    <w:rsid w:val="00DB46DE"/>
    <w:rsid w:val="00DB4BC4"/>
    <w:rsid w:val="00DB50DF"/>
    <w:rsid w:val="00DB6347"/>
    <w:rsid w:val="00DB6D3E"/>
    <w:rsid w:val="00DB71D1"/>
    <w:rsid w:val="00DB7CBD"/>
    <w:rsid w:val="00DC1998"/>
    <w:rsid w:val="00DC30DB"/>
    <w:rsid w:val="00DC3FC3"/>
    <w:rsid w:val="00DC498D"/>
    <w:rsid w:val="00DC554D"/>
    <w:rsid w:val="00DC7085"/>
    <w:rsid w:val="00DC71B8"/>
    <w:rsid w:val="00DD0B34"/>
    <w:rsid w:val="00DD0B88"/>
    <w:rsid w:val="00DD19AD"/>
    <w:rsid w:val="00DD1B66"/>
    <w:rsid w:val="00DD23D7"/>
    <w:rsid w:val="00DD3E21"/>
    <w:rsid w:val="00DD4AD6"/>
    <w:rsid w:val="00DD76E9"/>
    <w:rsid w:val="00DE008F"/>
    <w:rsid w:val="00DE0B35"/>
    <w:rsid w:val="00DE1C82"/>
    <w:rsid w:val="00DE26D5"/>
    <w:rsid w:val="00DE2CBA"/>
    <w:rsid w:val="00DE4DBA"/>
    <w:rsid w:val="00DE5319"/>
    <w:rsid w:val="00DF0E8D"/>
    <w:rsid w:val="00DF15AF"/>
    <w:rsid w:val="00DF1B3F"/>
    <w:rsid w:val="00DF35E5"/>
    <w:rsid w:val="00DF5CC1"/>
    <w:rsid w:val="00DF6CB3"/>
    <w:rsid w:val="00E01219"/>
    <w:rsid w:val="00E0127E"/>
    <w:rsid w:val="00E012E2"/>
    <w:rsid w:val="00E01B49"/>
    <w:rsid w:val="00E01C68"/>
    <w:rsid w:val="00E02A04"/>
    <w:rsid w:val="00E05CFD"/>
    <w:rsid w:val="00E068B9"/>
    <w:rsid w:val="00E06A45"/>
    <w:rsid w:val="00E11FC1"/>
    <w:rsid w:val="00E1222B"/>
    <w:rsid w:val="00E1248D"/>
    <w:rsid w:val="00E129D9"/>
    <w:rsid w:val="00E1405D"/>
    <w:rsid w:val="00E14227"/>
    <w:rsid w:val="00E14E6F"/>
    <w:rsid w:val="00E15C59"/>
    <w:rsid w:val="00E16208"/>
    <w:rsid w:val="00E16665"/>
    <w:rsid w:val="00E173DD"/>
    <w:rsid w:val="00E201B4"/>
    <w:rsid w:val="00E20376"/>
    <w:rsid w:val="00E20ADC"/>
    <w:rsid w:val="00E217CB"/>
    <w:rsid w:val="00E22629"/>
    <w:rsid w:val="00E23ADE"/>
    <w:rsid w:val="00E2402E"/>
    <w:rsid w:val="00E24356"/>
    <w:rsid w:val="00E25D00"/>
    <w:rsid w:val="00E2668D"/>
    <w:rsid w:val="00E27881"/>
    <w:rsid w:val="00E27C3A"/>
    <w:rsid w:val="00E27C48"/>
    <w:rsid w:val="00E30500"/>
    <w:rsid w:val="00E30845"/>
    <w:rsid w:val="00E316D5"/>
    <w:rsid w:val="00E32099"/>
    <w:rsid w:val="00E32487"/>
    <w:rsid w:val="00E325B6"/>
    <w:rsid w:val="00E331DB"/>
    <w:rsid w:val="00E3367F"/>
    <w:rsid w:val="00E33FF8"/>
    <w:rsid w:val="00E35451"/>
    <w:rsid w:val="00E37846"/>
    <w:rsid w:val="00E40CFE"/>
    <w:rsid w:val="00E40D7D"/>
    <w:rsid w:val="00E41FF9"/>
    <w:rsid w:val="00E45450"/>
    <w:rsid w:val="00E47402"/>
    <w:rsid w:val="00E47832"/>
    <w:rsid w:val="00E509F9"/>
    <w:rsid w:val="00E523EB"/>
    <w:rsid w:val="00E52821"/>
    <w:rsid w:val="00E52C98"/>
    <w:rsid w:val="00E5307C"/>
    <w:rsid w:val="00E54E86"/>
    <w:rsid w:val="00E55BC4"/>
    <w:rsid w:val="00E56226"/>
    <w:rsid w:val="00E56CE5"/>
    <w:rsid w:val="00E61D0C"/>
    <w:rsid w:val="00E61D1A"/>
    <w:rsid w:val="00E6251F"/>
    <w:rsid w:val="00E64101"/>
    <w:rsid w:val="00E64616"/>
    <w:rsid w:val="00E646E3"/>
    <w:rsid w:val="00E64CE3"/>
    <w:rsid w:val="00E657BC"/>
    <w:rsid w:val="00E66D67"/>
    <w:rsid w:val="00E67F50"/>
    <w:rsid w:val="00E7134C"/>
    <w:rsid w:val="00E71C84"/>
    <w:rsid w:val="00E7313B"/>
    <w:rsid w:val="00E73E87"/>
    <w:rsid w:val="00E75B5A"/>
    <w:rsid w:val="00E75E39"/>
    <w:rsid w:val="00E761D5"/>
    <w:rsid w:val="00E774A3"/>
    <w:rsid w:val="00E77757"/>
    <w:rsid w:val="00E804A0"/>
    <w:rsid w:val="00E8129A"/>
    <w:rsid w:val="00E82E68"/>
    <w:rsid w:val="00E82FC0"/>
    <w:rsid w:val="00E83A4C"/>
    <w:rsid w:val="00E84018"/>
    <w:rsid w:val="00E84A4D"/>
    <w:rsid w:val="00E84A8E"/>
    <w:rsid w:val="00E84F2C"/>
    <w:rsid w:val="00E8560E"/>
    <w:rsid w:val="00E858F9"/>
    <w:rsid w:val="00E8635F"/>
    <w:rsid w:val="00E902B5"/>
    <w:rsid w:val="00E91517"/>
    <w:rsid w:val="00E9233F"/>
    <w:rsid w:val="00E92392"/>
    <w:rsid w:val="00E92759"/>
    <w:rsid w:val="00E93B83"/>
    <w:rsid w:val="00E9640C"/>
    <w:rsid w:val="00E96E71"/>
    <w:rsid w:val="00E97458"/>
    <w:rsid w:val="00EA1225"/>
    <w:rsid w:val="00EA230C"/>
    <w:rsid w:val="00EA23B6"/>
    <w:rsid w:val="00EA7310"/>
    <w:rsid w:val="00EB11FE"/>
    <w:rsid w:val="00EB15A7"/>
    <w:rsid w:val="00EB24BE"/>
    <w:rsid w:val="00EB317B"/>
    <w:rsid w:val="00EB452C"/>
    <w:rsid w:val="00EB4642"/>
    <w:rsid w:val="00EB582F"/>
    <w:rsid w:val="00EB6E99"/>
    <w:rsid w:val="00EB792E"/>
    <w:rsid w:val="00EB7D54"/>
    <w:rsid w:val="00EC003C"/>
    <w:rsid w:val="00EC08B8"/>
    <w:rsid w:val="00EC1E3F"/>
    <w:rsid w:val="00EC3C93"/>
    <w:rsid w:val="00EC410D"/>
    <w:rsid w:val="00EC6C68"/>
    <w:rsid w:val="00ED106C"/>
    <w:rsid w:val="00ED125C"/>
    <w:rsid w:val="00ED3569"/>
    <w:rsid w:val="00ED4361"/>
    <w:rsid w:val="00ED5064"/>
    <w:rsid w:val="00ED59E3"/>
    <w:rsid w:val="00ED6A88"/>
    <w:rsid w:val="00ED7CAA"/>
    <w:rsid w:val="00EE5B9A"/>
    <w:rsid w:val="00EE6150"/>
    <w:rsid w:val="00EF0C4B"/>
    <w:rsid w:val="00EF2257"/>
    <w:rsid w:val="00EF2659"/>
    <w:rsid w:val="00EF594A"/>
    <w:rsid w:val="00EF5A90"/>
    <w:rsid w:val="00EF6C6C"/>
    <w:rsid w:val="00F039CF"/>
    <w:rsid w:val="00F073B7"/>
    <w:rsid w:val="00F07780"/>
    <w:rsid w:val="00F11112"/>
    <w:rsid w:val="00F130B2"/>
    <w:rsid w:val="00F138BC"/>
    <w:rsid w:val="00F15053"/>
    <w:rsid w:val="00F1577D"/>
    <w:rsid w:val="00F16E9F"/>
    <w:rsid w:val="00F17278"/>
    <w:rsid w:val="00F173F7"/>
    <w:rsid w:val="00F17B82"/>
    <w:rsid w:val="00F17FFB"/>
    <w:rsid w:val="00F21375"/>
    <w:rsid w:val="00F2139F"/>
    <w:rsid w:val="00F22A8F"/>
    <w:rsid w:val="00F2393F"/>
    <w:rsid w:val="00F24889"/>
    <w:rsid w:val="00F2646D"/>
    <w:rsid w:val="00F279A9"/>
    <w:rsid w:val="00F30D89"/>
    <w:rsid w:val="00F337B8"/>
    <w:rsid w:val="00F348A0"/>
    <w:rsid w:val="00F35A63"/>
    <w:rsid w:val="00F3622E"/>
    <w:rsid w:val="00F400BA"/>
    <w:rsid w:val="00F412F4"/>
    <w:rsid w:val="00F41368"/>
    <w:rsid w:val="00F41413"/>
    <w:rsid w:val="00F41AE3"/>
    <w:rsid w:val="00F436E8"/>
    <w:rsid w:val="00F439F0"/>
    <w:rsid w:val="00F454ED"/>
    <w:rsid w:val="00F46487"/>
    <w:rsid w:val="00F46505"/>
    <w:rsid w:val="00F50077"/>
    <w:rsid w:val="00F52205"/>
    <w:rsid w:val="00F52E47"/>
    <w:rsid w:val="00F54A57"/>
    <w:rsid w:val="00F55800"/>
    <w:rsid w:val="00F55AEB"/>
    <w:rsid w:val="00F60016"/>
    <w:rsid w:val="00F60AA3"/>
    <w:rsid w:val="00F64633"/>
    <w:rsid w:val="00F64B55"/>
    <w:rsid w:val="00F65D8E"/>
    <w:rsid w:val="00F662F1"/>
    <w:rsid w:val="00F66986"/>
    <w:rsid w:val="00F709D8"/>
    <w:rsid w:val="00F70A6C"/>
    <w:rsid w:val="00F712C3"/>
    <w:rsid w:val="00F716E4"/>
    <w:rsid w:val="00F7177C"/>
    <w:rsid w:val="00F71EE1"/>
    <w:rsid w:val="00F74013"/>
    <w:rsid w:val="00F74AEB"/>
    <w:rsid w:val="00F75646"/>
    <w:rsid w:val="00F7587B"/>
    <w:rsid w:val="00F76086"/>
    <w:rsid w:val="00F76B72"/>
    <w:rsid w:val="00F76F48"/>
    <w:rsid w:val="00F77B9F"/>
    <w:rsid w:val="00F84031"/>
    <w:rsid w:val="00F84AB1"/>
    <w:rsid w:val="00F850C4"/>
    <w:rsid w:val="00F854BE"/>
    <w:rsid w:val="00F85685"/>
    <w:rsid w:val="00F876F2"/>
    <w:rsid w:val="00F87A2A"/>
    <w:rsid w:val="00F87A80"/>
    <w:rsid w:val="00F87E55"/>
    <w:rsid w:val="00F90209"/>
    <w:rsid w:val="00F90AE3"/>
    <w:rsid w:val="00F90BF8"/>
    <w:rsid w:val="00F91677"/>
    <w:rsid w:val="00F91C7E"/>
    <w:rsid w:val="00F94BFE"/>
    <w:rsid w:val="00F94DB2"/>
    <w:rsid w:val="00F95A3D"/>
    <w:rsid w:val="00F96F97"/>
    <w:rsid w:val="00F97927"/>
    <w:rsid w:val="00F97ADF"/>
    <w:rsid w:val="00FA0245"/>
    <w:rsid w:val="00FA07EC"/>
    <w:rsid w:val="00FA18AC"/>
    <w:rsid w:val="00FA215D"/>
    <w:rsid w:val="00FA29D6"/>
    <w:rsid w:val="00FA555E"/>
    <w:rsid w:val="00FA5591"/>
    <w:rsid w:val="00FA620B"/>
    <w:rsid w:val="00FA6360"/>
    <w:rsid w:val="00FA721D"/>
    <w:rsid w:val="00FB006A"/>
    <w:rsid w:val="00FB00EA"/>
    <w:rsid w:val="00FB0770"/>
    <w:rsid w:val="00FB0FF2"/>
    <w:rsid w:val="00FB4BAF"/>
    <w:rsid w:val="00FB4C57"/>
    <w:rsid w:val="00FB758B"/>
    <w:rsid w:val="00FB795C"/>
    <w:rsid w:val="00FC04A2"/>
    <w:rsid w:val="00FC5273"/>
    <w:rsid w:val="00FC585C"/>
    <w:rsid w:val="00FC686A"/>
    <w:rsid w:val="00FC7AAF"/>
    <w:rsid w:val="00FD0912"/>
    <w:rsid w:val="00FD3F61"/>
    <w:rsid w:val="00FD47E2"/>
    <w:rsid w:val="00FD57A6"/>
    <w:rsid w:val="00FD5E6A"/>
    <w:rsid w:val="00FD7596"/>
    <w:rsid w:val="00FE0AC6"/>
    <w:rsid w:val="00FE0F97"/>
    <w:rsid w:val="00FE1BAE"/>
    <w:rsid w:val="00FE24D3"/>
    <w:rsid w:val="00FE342F"/>
    <w:rsid w:val="00FE3B47"/>
    <w:rsid w:val="00FE7B81"/>
    <w:rsid w:val="00FF20B2"/>
    <w:rsid w:val="00FF518E"/>
    <w:rsid w:val="00FF52C7"/>
    <w:rsid w:val="00FF6C48"/>
    <w:rsid w:val="00FF6EF9"/>
    <w:rsid w:val="00FF7251"/>
    <w:rsid w:val="00FF7551"/>
    <w:rsid w:val="00FF7834"/>
    <w:rsid w:val="04D24D65"/>
    <w:rsid w:val="0A1C7856"/>
    <w:rsid w:val="0BDEED45"/>
    <w:rsid w:val="0F0F37F9"/>
    <w:rsid w:val="11C57A73"/>
    <w:rsid w:val="18979608"/>
    <w:rsid w:val="1FA831F7"/>
    <w:rsid w:val="2649F510"/>
    <w:rsid w:val="2838D009"/>
    <w:rsid w:val="31DA2E3C"/>
    <w:rsid w:val="37918841"/>
    <w:rsid w:val="42D16DC9"/>
    <w:rsid w:val="48CCC1A3"/>
    <w:rsid w:val="50D244DD"/>
    <w:rsid w:val="558E5EA3"/>
    <w:rsid w:val="56C47D3C"/>
    <w:rsid w:val="5B7B6266"/>
    <w:rsid w:val="618F79F6"/>
    <w:rsid w:val="65DA03F2"/>
    <w:rsid w:val="6C27F420"/>
    <w:rsid w:val="704CA3D7"/>
    <w:rsid w:val="76EF95E0"/>
    <w:rsid w:val="77977178"/>
    <w:rsid w:val="7848688B"/>
    <w:rsid w:val="7A133A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56D4DC74"/>
  <w15:docId w15:val="{6093EA03-FCE4-4FD6-B9E6-36D7E54E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6" w:unhideWhenUsed="1"/>
    <w:lsdException w:name="annotation text" w:semiHidden="1" w:unhideWhenUsed="1"/>
    <w:lsdException w:name="header" w:semiHidden="1" w:uiPriority="8"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0"/>
    <w:rsid w:val="008C5A3F"/>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pBdr>
        <w:bottom w:val="single" w:sz="4" w:space="1" w:color="4E88C7"/>
      </w:pBdr>
      <w:spacing w:after="320"/>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6517DE"/>
    <w:pPr>
      <w:numPr>
        <w:numId w:val="7"/>
      </w:numPr>
      <w:spacing w:before="240" w:after="240"/>
      <w:outlineLvl w:val="1"/>
    </w:pPr>
    <w:rPr>
      <w:b/>
      <w:sz w:val="28"/>
    </w:rPr>
  </w:style>
  <w:style w:type="paragraph" w:styleId="Heading3">
    <w:name w:val="heading 3"/>
    <w:basedOn w:val="Normal"/>
    <w:next w:val="BodyText"/>
    <w:link w:val="Heading3Char"/>
    <w:uiPriority w:val="2"/>
    <w:qFormat/>
    <w:rsid w:val="00BF2B17"/>
    <w:pPr>
      <w:numPr>
        <w:ilvl w:val="1"/>
        <w:numId w:val="7"/>
      </w:numPr>
      <w:spacing w:before="240" w:after="240"/>
      <w:outlineLvl w:val="2"/>
    </w:pPr>
    <w:rPr>
      <w:rFonts w:eastAsia="MS PGothic"/>
      <w:b/>
      <w:bCs/>
      <w:color w:val="4C4C4C"/>
      <w:sz w:val="24"/>
    </w:rPr>
  </w:style>
  <w:style w:type="paragraph" w:styleId="Heading4">
    <w:name w:val="heading 4"/>
    <w:basedOn w:val="Normal"/>
    <w:next w:val="BodyText"/>
    <w:link w:val="Heading4Char"/>
    <w:uiPriority w:val="2"/>
    <w:qFormat/>
    <w:rsid w:val="002D4DBE"/>
    <w:pPr>
      <w:keepNext/>
      <w:numPr>
        <w:ilvl w:val="2"/>
        <w:numId w:val="7"/>
      </w:numPr>
      <w:spacing w:before="240" w:after="60"/>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8E1244"/>
    <w:pPr>
      <w:numPr>
        <w:ilvl w:val="3"/>
        <w:numId w:val="7"/>
      </w:numPr>
      <w:spacing w:before="240" w:after="60"/>
      <w:outlineLvl w:val="4"/>
    </w:pPr>
    <w:rPr>
      <w:rFonts w:eastAsia="Times New Roman"/>
      <w:b/>
      <w:bCs/>
      <w:i/>
      <w:iCs/>
      <w:color w:val="4C4C4C"/>
      <w:szCs w:val="26"/>
      <w:lang w:eastAsia="en-GB"/>
    </w:rPr>
  </w:style>
  <w:style w:type="paragraph" w:styleId="Heading6">
    <w:name w:val="heading 6"/>
    <w:basedOn w:val="Normal"/>
    <w:next w:val="BodyText"/>
    <w:link w:val="Heading6Char"/>
    <w:uiPriority w:val="2"/>
    <w:qFormat/>
    <w:rsid w:val="006F1BC4"/>
    <w:pPr>
      <w:numPr>
        <w:ilvl w:val="4"/>
        <w:numId w:val="7"/>
      </w:numPr>
      <w:spacing w:before="240" w:after="60"/>
      <w:outlineLvl w:val="5"/>
    </w:pPr>
    <w:rPr>
      <w:rFonts w:eastAsia="Times New Roman"/>
      <w:bCs/>
      <w:i/>
      <w:color w:val="4C4C4C"/>
      <w:lang w:eastAsia="en-GB"/>
    </w:rPr>
  </w:style>
  <w:style w:type="paragraph" w:styleId="Heading7">
    <w:name w:val="heading 7"/>
    <w:basedOn w:val="Normal"/>
    <w:next w:val="Normal"/>
    <w:link w:val="Heading7Char"/>
    <w:uiPriority w:val="9"/>
    <w:unhideWhenUsed/>
    <w:qFormat/>
    <w:rsid w:val="00656C77"/>
    <w:pPr>
      <w:keepNext/>
      <w:keepLines/>
      <w:spacing w:before="200" w:after="0"/>
      <w:outlineLvl w:val="6"/>
    </w:pPr>
    <w:rPr>
      <w:rFonts w:eastAsia="MS PGothic"/>
      <w:i/>
      <w:iCs/>
      <w:color w:val="787878"/>
    </w:rPr>
  </w:style>
  <w:style w:type="paragraph" w:styleId="Heading8">
    <w:name w:val="heading 8"/>
    <w:basedOn w:val="Normal"/>
    <w:next w:val="Normal"/>
    <w:link w:val="Heading8Char"/>
    <w:uiPriority w:val="9"/>
    <w:unhideWhenUsed/>
    <w:qFormat/>
    <w:rsid w:val="00656C77"/>
    <w:pPr>
      <w:keepNext/>
      <w:keepLines/>
      <w:spacing w:before="200" w:after="0"/>
      <w:outlineLvl w:val="7"/>
    </w:pPr>
    <w:rPr>
      <w:rFonts w:eastAsia="MS PGothic"/>
      <w:color w:val="787878"/>
      <w:sz w:val="20"/>
      <w:szCs w:val="20"/>
    </w:rPr>
  </w:style>
  <w:style w:type="paragraph" w:styleId="Heading9">
    <w:name w:val="heading 9"/>
    <w:basedOn w:val="Normal"/>
    <w:next w:val="Normal"/>
    <w:link w:val="Heading9Char"/>
    <w:uiPriority w:val="9"/>
    <w:unhideWhenUsed/>
    <w:qFormat/>
    <w:rsid w:val="00656C77"/>
    <w:pPr>
      <w:keepNext/>
      <w:keepLines/>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1"/>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2"/>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6517DE"/>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99"/>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9"/>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aliases w:val="Para 0,Párrafo de lista1,Paragrafo elenco1,Bullets"/>
    <w:basedOn w:val="Normal"/>
    <w:link w:val="ListParagraphChar"/>
    <w:uiPriority w:val="34"/>
    <w:qFormat/>
    <w:rsid w:val="00B7435F"/>
    <w:pPr>
      <w:numPr>
        <w:numId w:val="6"/>
      </w:numPr>
      <w:contextualSpacing/>
    </w:pPr>
  </w:style>
  <w:style w:type="character" w:customStyle="1" w:styleId="Heading3Char">
    <w:name w:val="Heading 3 Char"/>
    <w:link w:val="Heading3"/>
    <w:uiPriority w:val="2"/>
    <w:rsid w:val="00BF2B17"/>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qFormat/>
    <w:rsid w:val="00106646"/>
    <w:pPr>
      <w:tabs>
        <w:tab w:val="left" w:pos="1100"/>
        <w:tab w:val="right" w:leader="dot" w:pos="9060"/>
      </w:tabs>
      <w:spacing w:after="0"/>
      <w:ind w:left="440"/>
    </w:pPr>
    <w:rPr>
      <w:sz w:val="20"/>
      <w:szCs w:val="20"/>
    </w:rPr>
  </w:style>
  <w:style w:type="numbering" w:styleId="111111">
    <w:name w:val="Outline List 2"/>
    <w:basedOn w:val="NoList"/>
    <w:uiPriority w:val="99"/>
    <w:semiHidden/>
    <w:unhideWhenUsed/>
    <w:rsid w:val="00485100"/>
    <w:pPr>
      <w:numPr>
        <w:numId w:val="1"/>
      </w:numPr>
    </w:pPr>
  </w:style>
  <w:style w:type="character" w:customStyle="1" w:styleId="Heading4Char">
    <w:name w:val="Heading 4 Char"/>
    <w:link w:val="Heading4"/>
    <w:uiPriority w:val="2"/>
    <w:rsid w:val="002D4DBE"/>
    <w:rPr>
      <w:rFonts w:eastAsia="Times New Roman"/>
      <w:b/>
      <w:bCs/>
      <w:color w:val="4C4C4C"/>
      <w:sz w:val="22"/>
      <w:szCs w:val="28"/>
    </w:rPr>
  </w:style>
  <w:style w:type="character" w:customStyle="1" w:styleId="Heading5Char">
    <w:name w:val="Heading 5 Char"/>
    <w:link w:val="Heading5"/>
    <w:uiPriority w:val="2"/>
    <w:rsid w:val="008E1244"/>
    <w:rPr>
      <w:rFonts w:eastAsia="Times New Roman"/>
      <w:b/>
      <w:bCs/>
      <w:i/>
      <w:iCs/>
      <w:color w:val="4C4C4C"/>
      <w:sz w:val="22"/>
      <w:szCs w:val="26"/>
    </w:rPr>
  </w:style>
  <w:style w:type="character" w:customStyle="1" w:styleId="Heading6Char">
    <w:name w:val="Heading 6 Char"/>
    <w:link w:val="Heading6"/>
    <w:uiPriority w:val="2"/>
    <w:rsid w:val="006F1BC4"/>
    <w:rPr>
      <w:rFonts w:eastAsia="Times New Roman"/>
      <w:bCs/>
      <w:i/>
      <w:color w:val="4C4C4C"/>
      <w:sz w:val="22"/>
      <w:szCs w:val="22"/>
    </w:rPr>
  </w:style>
  <w:style w:type="character" w:customStyle="1" w:styleId="Heading7Char">
    <w:name w:val="Heading 7 Char"/>
    <w:link w:val="Heading7"/>
    <w:uiPriority w:val="9"/>
    <w:semiHidden/>
    <w:rsid w:val="00656C77"/>
    <w:rPr>
      <w:rFonts w:eastAsia="MS PGothic"/>
      <w:i/>
      <w:iCs/>
      <w:color w:val="787878"/>
      <w:sz w:val="22"/>
      <w:szCs w:val="22"/>
      <w:lang w:eastAsia="en-US"/>
    </w:rPr>
  </w:style>
  <w:style w:type="character" w:customStyle="1" w:styleId="Heading8Char">
    <w:name w:val="Heading 8 Char"/>
    <w:link w:val="Heading8"/>
    <w:uiPriority w:val="99"/>
    <w:rsid w:val="00656C77"/>
    <w:rPr>
      <w:rFonts w:eastAsia="MS PGothic"/>
      <w:color w:val="787878"/>
      <w:lang w:eastAsia="en-US"/>
    </w:rPr>
  </w:style>
  <w:style w:type="character" w:customStyle="1" w:styleId="Heading9Char">
    <w:name w:val="Heading 9 Char"/>
    <w:link w:val="Heading9"/>
    <w:uiPriority w:val="9"/>
    <w:semiHidden/>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qFormat/>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qFormat/>
    <w:rsid w:val="00FB758B"/>
    <w:pPr>
      <w:spacing w:before="120" w:after="0"/>
      <w:jc w:val="left"/>
    </w:pPr>
    <w:rPr>
      <w:b/>
      <w:bCs/>
      <w:i/>
      <w:iCs/>
      <w:sz w:val="24"/>
      <w:szCs w:val="24"/>
    </w:rPr>
  </w:style>
  <w:style w:type="paragraph" w:styleId="TOC2">
    <w:name w:val="toc 2"/>
    <w:basedOn w:val="Normal"/>
    <w:next w:val="Normal"/>
    <w:autoRedefine/>
    <w:uiPriority w:val="39"/>
    <w:unhideWhenUsed/>
    <w:qFormat/>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286E63"/>
    <w:pPr>
      <w:keepNext/>
      <w:numPr>
        <w:numId w:val="0"/>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86E63"/>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ilvl w:val="0"/>
        <w:numId w:val="0"/>
      </w:numPr>
      <w:spacing w:after="60"/>
      <w:ind w:left="578" w:hanging="578"/>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4"/>
      </w:numPr>
    </w:pPr>
  </w:style>
  <w:style w:type="paragraph" w:customStyle="1" w:styleId="References">
    <w:name w:val="References"/>
    <w:basedOn w:val="Normal"/>
    <w:link w:val="ReferencesChar"/>
    <w:uiPriority w:val="1"/>
    <w:qFormat/>
    <w:rsid w:val="0027126C"/>
    <w:pPr>
      <w:numPr>
        <w:numId w:val="5"/>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35"/>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qFormat/>
    <w:rsid w:val="00E7313B"/>
    <w:rPr>
      <w:color w:val="59666D"/>
      <w:sz w:val="22"/>
      <w:szCs w:val="22"/>
      <w:lang w:eastAsia="en-US"/>
    </w:rPr>
  </w:style>
  <w:style w:type="character" w:customStyle="1" w:styleId="ListParagraphChar">
    <w:name w:val="List Paragraph Char"/>
    <w:aliases w:val="Para 0 Char,Párrafo de lista1 Char,Paragrafo elenco1 Char,Bullets Char"/>
    <w:link w:val="ListParagraph"/>
    <w:uiPriority w:val="34"/>
    <w:rsid w:val="00E7313B"/>
    <w:rPr>
      <w:color w:val="59666D"/>
      <w:sz w:val="22"/>
      <w:szCs w:val="22"/>
      <w:lang w:eastAsia="en-US"/>
    </w:rPr>
  </w:style>
  <w:style w:type="character" w:styleId="Emphasis">
    <w:name w:val="Emphasis"/>
    <w:uiPriority w:val="20"/>
    <w:qFormat/>
    <w:rsid w:val="00E7313B"/>
    <w:rPr>
      <w:i/>
      <w:iCs/>
    </w:rPr>
  </w:style>
  <w:style w:type="character" w:styleId="Strong">
    <w:name w:val="Strong"/>
    <w:uiPriority w:val="22"/>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basedOn w:val="Normal"/>
    <w:link w:val="FootnoteTextChar"/>
    <w:uiPriority w:val="6"/>
    <w:rsid w:val="00422B14"/>
    <w:pPr>
      <w:spacing w:after="60"/>
    </w:pPr>
    <w:rPr>
      <w:sz w:val="18"/>
      <w:szCs w:val="20"/>
    </w:rPr>
  </w:style>
  <w:style w:type="character" w:customStyle="1" w:styleId="FootnoteTextChar">
    <w:name w:val="Footnote Text Char"/>
    <w:link w:val="FootnoteText"/>
    <w:uiPriority w:val="6"/>
    <w:rsid w:val="00422B14"/>
    <w:rPr>
      <w:color w:val="59666D"/>
      <w:sz w:val="18"/>
      <w:lang w:eastAsia="en-US"/>
    </w:rPr>
  </w:style>
  <w:style w:type="character" w:styleId="FootnoteReference">
    <w:name w:val="footnote reference"/>
    <w:aliases w:val="footnote sign,Footnote symbol,Footnote"/>
    <w:uiPriority w:val="99"/>
    <w:unhideWhenUsed/>
    <w:rsid w:val="00E7313B"/>
    <w:rPr>
      <w:vertAlign w:val="superscript"/>
    </w:rPr>
  </w:style>
  <w:style w:type="paragraph" w:customStyle="1" w:styleId="Default">
    <w:name w:val="Default"/>
    <w:uiPriority w:val="99"/>
    <w:rsid w:val="00E75E39"/>
    <w:pPr>
      <w:autoSpaceDE w:val="0"/>
      <w:autoSpaceDN w:val="0"/>
      <w:adjustRightInd w:val="0"/>
    </w:pPr>
    <w:rPr>
      <w:rFonts w:cs="Calibri"/>
      <w:color w:val="000000"/>
      <w:sz w:val="24"/>
      <w:szCs w:val="24"/>
    </w:rPr>
  </w:style>
  <w:style w:type="character" w:styleId="CommentReference">
    <w:name w:val="annotation reference"/>
    <w:basedOn w:val="DefaultParagraphFont"/>
    <w:uiPriority w:val="99"/>
    <w:unhideWhenUsed/>
    <w:rsid w:val="00DE008F"/>
    <w:rPr>
      <w:sz w:val="16"/>
      <w:szCs w:val="16"/>
    </w:rPr>
  </w:style>
  <w:style w:type="paragraph" w:styleId="CommentText">
    <w:name w:val="annotation text"/>
    <w:basedOn w:val="Normal"/>
    <w:link w:val="CommentTextChar"/>
    <w:uiPriority w:val="99"/>
    <w:unhideWhenUsed/>
    <w:rsid w:val="00DE008F"/>
    <w:rPr>
      <w:sz w:val="20"/>
      <w:szCs w:val="20"/>
    </w:rPr>
  </w:style>
  <w:style w:type="character" w:customStyle="1" w:styleId="CommentTextChar">
    <w:name w:val="Comment Text Char"/>
    <w:basedOn w:val="DefaultParagraphFont"/>
    <w:link w:val="CommentText"/>
    <w:uiPriority w:val="99"/>
    <w:rsid w:val="00DE008F"/>
    <w:rPr>
      <w:color w:val="59666D"/>
      <w:lang w:eastAsia="en-US"/>
    </w:rPr>
  </w:style>
  <w:style w:type="paragraph" w:styleId="CommentSubject">
    <w:name w:val="annotation subject"/>
    <w:basedOn w:val="CommentText"/>
    <w:next w:val="CommentText"/>
    <w:link w:val="CommentSubjectChar"/>
    <w:uiPriority w:val="99"/>
    <w:semiHidden/>
    <w:unhideWhenUsed/>
    <w:rsid w:val="00DE008F"/>
    <w:rPr>
      <w:b/>
      <w:bCs/>
    </w:rPr>
  </w:style>
  <w:style w:type="character" w:customStyle="1" w:styleId="CommentSubjectChar">
    <w:name w:val="Comment Subject Char"/>
    <w:basedOn w:val="CommentTextChar"/>
    <w:link w:val="CommentSubject"/>
    <w:uiPriority w:val="99"/>
    <w:semiHidden/>
    <w:rsid w:val="00DE008F"/>
    <w:rPr>
      <w:b/>
      <w:bCs/>
      <w:color w:val="59666D"/>
      <w:lang w:eastAsia="en-US"/>
    </w:rPr>
  </w:style>
  <w:style w:type="paragraph" w:customStyle="1" w:styleId="Bullets1">
    <w:name w:val="Bullets1"/>
    <w:basedOn w:val="Normal"/>
    <w:next w:val="BodyText"/>
    <w:link w:val="Bullets1Char"/>
    <w:qFormat/>
    <w:rsid w:val="00815A58"/>
    <w:pPr>
      <w:numPr>
        <w:numId w:val="8"/>
      </w:numPr>
      <w:spacing w:after="120"/>
      <w:contextualSpacing/>
    </w:pPr>
    <w:rPr>
      <w:lang w:eastAsia="en-GB"/>
    </w:rPr>
  </w:style>
  <w:style w:type="paragraph" w:customStyle="1" w:styleId="Bullets2">
    <w:name w:val="Bullets2"/>
    <w:basedOn w:val="Bullets1"/>
    <w:qFormat/>
    <w:rsid w:val="00DE008F"/>
    <w:pPr>
      <w:numPr>
        <w:ilvl w:val="1"/>
      </w:numPr>
    </w:pPr>
  </w:style>
  <w:style w:type="character" w:customStyle="1" w:styleId="Bullets1Char">
    <w:name w:val="Bullets1 Char"/>
    <w:link w:val="Bullets1"/>
    <w:rsid w:val="00815A58"/>
    <w:rPr>
      <w:color w:val="59666D"/>
      <w:sz w:val="22"/>
      <w:szCs w:val="22"/>
    </w:rPr>
  </w:style>
  <w:style w:type="table" w:styleId="LightGrid-Accent1">
    <w:name w:val="Light Grid Accent 1"/>
    <w:basedOn w:val="TableNormal"/>
    <w:uiPriority w:val="62"/>
    <w:rsid w:val="00634BEC"/>
    <w:tblPr>
      <w:tblStyleRowBandSize w:val="1"/>
      <w:tblStyleColBandSize w:val="1"/>
      <w:tblBorders>
        <w:top w:val="single" w:sz="8" w:space="0" w:color="4E88C7" w:themeColor="accent1"/>
        <w:left w:val="single" w:sz="8" w:space="0" w:color="4E88C7" w:themeColor="accent1"/>
        <w:bottom w:val="single" w:sz="8" w:space="0" w:color="4E88C7" w:themeColor="accent1"/>
        <w:right w:val="single" w:sz="8" w:space="0" w:color="4E88C7" w:themeColor="accent1"/>
        <w:insideH w:val="single" w:sz="8" w:space="0" w:color="4E88C7" w:themeColor="accent1"/>
        <w:insideV w:val="single" w:sz="8" w:space="0" w:color="4E88C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88C7" w:themeColor="accent1"/>
          <w:left w:val="single" w:sz="8" w:space="0" w:color="4E88C7" w:themeColor="accent1"/>
          <w:bottom w:val="single" w:sz="18" w:space="0" w:color="4E88C7" w:themeColor="accent1"/>
          <w:right w:val="single" w:sz="8" w:space="0" w:color="4E88C7" w:themeColor="accent1"/>
          <w:insideH w:val="nil"/>
          <w:insideV w:val="single" w:sz="8" w:space="0" w:color="4E88C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88C7" w:themeColor="accent1"/>
          <w:left w:val="single" w:sz="8" w:space="0" w:color="4E88C7" w:themeColor="accent1"/>
          <w:bottom w:val="single" w:sz="8" w:space="0" w:color="4E88C7" w:themeColor="accent1"/>
          <w:right w:val="single" w:sz="8" w:space="0" w:color="4E88C7" w:themeColor="accent1"/>
          <w:insideH w:val="nil"/>
          <w:insideV w:val="single" w:sz="8" w:space="0" w:color="4E88C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88C7" w:themeColor="accent1"/>
          <w:left w:val="single" w:sz="8" w:space="0" w:color="4E88C7" w:themeColor="accent1"/>
          <w:bottom w:val="single" w:sz="8" w:space="0" w:color="4E88C7" w:themeColor="accent1"/>
          <w:right w:val="single" w:sz="8" w:space="0" w:color="4E88C7" w:themeColor="accent1"/>
        </w:tcBorders>
      </w:tcPr>
    </w:tblStylePr>
    <w:tblStylePr w:type="band1Vert">
      <w:tblPr/>
      <w:tcPr>
        <w:tcBorders>
          <w:top w:val="single" w:sz="8" w:space="0" w:color="4E88C7" w:themeColor="accent1"/>
          <w:left w:val="single" w:sz="8" w:space="0" w:color="4E88C7" w:themeColor="accent1"/>
          <w:bottom w:val="single" w:sz="8" w:space="0" w:color="4E88C7" w:themeColor="accent1"/>
          <w:right w:val="single" w:sz="8" w:space="0" w:color="4E88C7" w:themeColor="accent1"/>
        </w:tcBorders>
        <w:shd w:val="clear" w:color="auto" w:fill="D3E1F1" w:themeFill="accent1" w:themeFillTint="3F"/>
      </w:tcPr>
    </w:tblStylePr>
    <w:tblStylePr w:type="band1Horz">
      <w:tblPr/>
      <w:tcPr>
        <w:tcBorders>
          <w:top w:val="single" w:sz="8" w:space="0" w:color="4E88C7" w:themeColor="accent1"/>
          <w:left w:val="single" w:sz="8" w:space="0" w:color="4E88C7" w:themeColor="accent1"/>
          <w:bottom w:val="single" w:sz="8" w:space="0" w:color="4E88C7" w:themeColor="accent1"/>
          <w:right w:val="single" w:sz="8" w:space="0" w:color="4E88C7" w:themeColor="accent1"/>
          <w:insideV w:val="single" w:sz="8" w:space="0" w:color="4E88C7" w:themeColor="accent1"/>
        </w:tcBorders>
        <w:shd w:val="clear" w:color="auto" w:fill="D3E1F1" w:themeFill="accent1" w:themeFillTint="3F"/>
      </w:tcPr>
    </w:tblStylePr>
    <w:tblStylePr w:type="band2Horz">
      <w:tblPr/>
      <w:tcPr>
        <w:tcBorders>
          <w:top w:val="single" w:sz="8" w:space="0" w:color="4E88C7" w:themeColor="accent1"/>
          <w:left w:val="single" w:sz="8" w:space="0" w:color="4E88C7" w:themeColor="accent1"/>
          <w:bottom w:val="single" w:sz="8" w:space="0" w:color="4E88C7" w:themeColor="accent1"/>
          <w:right w:val="single" w:sz="8" w:space="0" w:color="4E88C7" w:themeColor="accent1"/>
          <w:insideV w:val="single" w:sz="8" w:space="0" w:color="4E88C7" w:themeColor="accent1"/>
        </w:tcBorders>
      </w:tcPr>
    </w:tblStylePr>
  </w:style>
  <w:style w:type="table" w:styleId="LightShading-Accent4">
    <w:name w:val="Light Shading Accent 4"/>
    <w:basedOn w:val="TableNormal"/>
    <w:uiPriority w:val="60"/>
    <w:rsid w:val="008A28FF"/>
    <w:rPr>
      <w:color w:val="0049A0" w:themeColor="accent4" w:themeShade="BF"/>
    </w:rPr>
    <w:tblPr>
      <w:tblStyleRowBandSize w:val="1"/>
      <w:tblStyleColBandSize w:val="1"/>
      <w:tblBorders>
        <w:top w:val="single" w:sz="8" w:space="0" w:color="0063D6" w:themeColor="accent4"/>
        <w:bottom w:val="single" w:sz="8" w:space="0" w:color="0063D6" w:themeColor="accent4"/>
      </w:tblBorders>
    </w:tblPr>
    <w:tblStylePr w:type="firstRow">
      <w:pPr>
        <w:spacing w:before="0" w:after="0" w:line="240" w:lineRule="auto"/>
      </w:pPr>
      <w:rPr>
        <w:b/>
        <w:bCs/>
      </w:rPr>
      <w:tblPr/>
      <w:tcPr>
        <w:tcBorders>
          <w:top w:val="single" w:sz="8" w:space="0" w:color="0063D6" w:themeColor="accent4"/>
          <w:left w:val="nil"/>
          <w:bottom w:val="single" w:sz="8" w:space="0" w:color="0063D6" w:themeColor="accent4"/>
          <w:right w:val="nil"/>
          <w:insideH w:val="nil"/>
          <w:insideV w:val="nil"/>
        </w:tcBorders>
      </w:tcPr>
    </w:tblStylePr>
    <w:tblStylePr w:type="lastRow">
      <w:pPr>
        <w:spacing w:before="0" w:after="0" w:line="240" w:lineRule="auto"/>
      </w:pPr>
      <w:rPr>
        <w:b/>
        <w:bCs/>
      </w:rPr>
      <w:tblPr/>
      <w:tcPr>
        <w:tcBorders>
          <w:top w:val="single" w:sz="8" w:space="0" w:color="0063D6" w:themeColor="accent4"/>
          <w:left w:val="nil"/>
          <w:bottom w:val="single" w:sz="8" w:space="0" w:color="0063D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5D7FF" w:themeFill="accent4" w:themeFillTint="3F"/>
      </w:tcPr>
    </w:tblStylePr>
    <w:tblStylePr w:type="band1Horz">
      <w:tblPr/>
      <w:tcPr>
        <w:tcBorders>
          <w:left w:val="nil"/>
          <w:right w:val="nil"/>
          <w:insideH w:val="nil"/>
          <w:insideV w:val="nil"/>
        </w:tcBorders>
        <w:shd w:val="clear" w:color="auto" w:fill="B5D7FF" w:themeFill="accent4" w:themeFillTint="3F"/>
      </w:tcPr>
    </w:tblStylePr>
  </w:style>
  <w:style w:type="paragraph" w:styleId="Revision">
    <w:name w:val="Revision"/>
    <w:hidden/>
    <w:uiPriority w:val="99"/>
    <w:semiHidden/>
    <w:rsid w:val="00B94D09"/>
    <w:rPr>
      <w:color w:val="59666D"/>
      <w:sz w:val="22"/>
      <w:szCs w:val="22"/>
      <w:lang w:eastAsia="en-US"/>
    </w:rPr>
  </w:style>
  <w:style w:type="paragraph" w:customStyle="1" w:styleId="CM1">
    <w:name w:val="CM1"/>
    <w:basedOn w:val="Default"/>
    <w:next w:val="Default"/>
    <w:uiPriority w:val="99"/>
    <w:rsid w:val="00F90AE3"/>
    <w:rPr>
      <w:rFonts w:ascii="Times New Roman" w:hAnsi="Times New Roman" w:cs="Times New Roman"/>
      <w:color w:val="auto"/>
    </w:rPr>
  </w:style>
  <w:style w:type="paragraph" w:customStyle="1" w:styleId="CM3">
    <w:name w:val="CM3"/>
    <w:basedOn w:val="Default"/>
    <w:next w:val="Default"/>
    <w:uiPriority w:val="99"/>
    <w:rsid w:val="00F90AE3"/>
    <w:rPr>
      <w:rFonts w:ascii="Times New Roman" w:hAnsi="Times New Roman" w:cs="Times New Roman"/>
      <w:color w:val="auto"/>
    </w:rPr>
  </w:style>
  <w:style w:type="paragraph" w:customStyle="1" w:styleId="CM4">
    <w:name w:val="CM4"/>
    <w:basedOn w:val="Default"/>
    <w:next w:val="Default"/>
    <w:uiPriority w:val="99"/>
    <w:rsid w:val="004576D5"/>
    <w:rPr>
      <w:rFonts w:ascii="EUAlbertina" w:eastAsiaTheme="minorHAnsi" w:hAnsi="EUAlbertina" w:cstheme="minorBidi"/>
      <w:color w:val="auto"/>
      <w:lang w:eastAsia="en-US"/>
    </w:rPr>
  </w:style>
  <w:style w:type="table" w:styleId="MediumList2-Accent1">
    <w:name w:val="Medium List 2 Accent 1"/>
    <w:basedOn w:val="TableNormal"/>
    <w:uiPriority w:val="66"/>
    <w:rsid w:val="00C0794C"/>
    <w:rPr>
      <w:rFonts w:asciiTheme="majorHAnsi" w:eastAsiaTheme="majorEastAsia" w:hAnsiTheme="majorHAnsi" w:cstheme="majorBidi"/>
      <w:color w:val="4C4C4C" w:themeColor="text1"/>
    </w:rPr>
    <w:tblPr>
      <w:tblStyleRowBandSize w:val="1"/>
      <w:tblStyleColBandSize w:val="1"/>
      <w:tblBorders>
        <w:top w:val="single" w:sz="8" w:space="0" w:color="4E88C7" w:themeColor="accent1"/>
        <w:left w:val="single" w:sz="8" w:space="0" w:color="4E88C7" w:themeColor="accent1"/>
        <w:bottom w:val="single" w:sz="8" w:space="0" w:color="4E88C7" w:themeColor="accent1"/>
        <w:right w:val="single" w:sz="8" w:space="0" w:color="4E88C7" w:themeColor="accent1"/>
      </w:tblBorders>
    </w:tblPr>
    <w:tblStylePr w:type="firstRow">
      <w:rPr>
        <w:sz w:val="24"/>
        <w:szCs w:val="24"/>
      </w:rPr>
      <w:tblPr/>
      <w:tcPr>
        <w:tcBorders>
          <w:top w:val="nil"/>
          <w:left w:val="nil"/>
          <w:bottom w:val="single" w:sz="24" w:space="0" w:color="4E88C7" w:themeColor="accent1"/>
          <w:right w:val="nil"/>
          <w:insideH w:val="nil"/>
          <w:insideV w:val="nil"/>
        </w:tcBorders>
        <w:shd w:val="clear" w:color="auto" w:fill="FFFFFF" w:themeFill="background1"/>
      </w:tcPr>
    </w:tblStylePr>
    <w:tblStylePr w:type="lastRow">
      <w:tblPr/>
      <w:tcPr>
        <w:tcBorders>
          <w:top w:val="single" w:sz="8" w:space="0" w:color="4E88C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88C7" w:themeColor="accent1"/>
          <w:insideH w:val="nil"/>
          <w:insideV w:val="nil"/>
        </w:tcBorders>
        <w:shd w:val="clear" w:color="auto" w:fill="FFFFFF" w:themeFill="background1"/>
      </w:tcPr>
    </w:tblStylePr>
    <w:tblStylePr w:type="lastCol">
      <w:tblPr/>
      <w:tcPr>
        <w:tcBorders>
          <w:top w:val="nil"/>
          <w:left w:val="single" w:sz="8" w:space="0" w:color="4E88C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1F1" w:themeFill="accent1" w:themeFillTint="3F"/>
      </w:tcPr>
    </w:tblStylePr>
    <w:tblStylePr w:type="band1Horz">
      <w:tblPr/>
      <w:tcPr>
        <w:tcBorders>
          <w:top w:val="nil"/>
          <w:bottom w:val="nil"/>
          <w:insideH w:val="nil"/>
          <w:insideV w:val="nil"/>
        </w:tcBorders>
        <w:shd w:val="clear" w:color="auto" w:fill="D3E1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0794C"/>
    <w:rPr>
      <w:rFonts w:asciiTheme="majorHAnsi" w:eastAsiaTheme="majorEastAsia" w:hAnsiTheme="majorHAnsi" w:cstheme="majorBidi"/>
      <w:color w:val="4C4C4C" w:themeColor="text1"/>
    </w:rPr>
    <w:tblPr>
      <w:tblStyleRowBandSize w:val="1"/>
      <w:tblStyleColBandSize w:val="1"/>
      <w:tblBorders>
        <w:top w:val="single" w:sz="8" w:space="0" w:color="0063D6" w:themeColor="accent4"/>
        <w:left w:val="single" w:sz="8" w:space="0" w:color="0063D6" w:themeColor="accent4"/>
        <w:bottom w:val="single" w:sz="8" w:space="0" w:color="0063D6" w:themeColor="accent4"/>
        <w:right w:val="single" w:sz="8" w:space="0" w:color="0063D6" w:themeColor="accent4"/>
      </w:tblBorders>
    </w:tblPr>
    <w:tblStylePr w:type="firstRow">
      <w:rPr>
        <w:sz w:val="24"/>
        <w:szCs w:val="24"/>
      </w:rPr>
      <w:tblPr/>
      <w:tcPr>
        <w:tcBorders>
          <w:top w:val="nil"/>
          <w:left w:val="nil"/>
          <w:bottom w:val="single" w:sz="24" w:space="0" w:color="0063D6" w:themeColor="accent4"/>
          <w:right w:val="nil"/>
          <w:insideH w:val="nil"/>
          <w:insideV w:val="nil"/>
        </w:tcBorders>
        <w:shd w:val="clear" w:color="auto" w:fill="FFFFFF" w:themeFill="background1"/>
      </w:tcPr>
    </w:tblStylePr>
    <w:tblStylePr w:type="lastRow">
      <w:tblPr/>
      <w:tcPr>
        <w:tcBorders>
          <w:top w:val="single" w:sz="8" w:space="0" w:color="0063D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3D6" w:themeColor="accent4"/>
          <w:insideH w:val="nil"/>
          <w:insideV w:val="nil"/>
        </w:tcBorders>
        <w:shd w:val="clear" w:color="auto" w:fill="FFFFFF" w:themeFill="background1"/>
      </w:tcPr>
    </w:tblStylePr>
    <w:tblStylePr w:type="lastCol">
      <w:tblPr/>
      <w:tcPr>
        <w:tcBorders>
          <w:top w:val="nil"/>
          <w:left w:val="single" w:sz="8" w:space="0" w:color="0063D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D7FF" w:themeFill="accent4" w:themeFillTint="3F"/>
      </w:tcPr>
    </w:tblStylePr>
    <w:tblStylePr w:type="band1Horz">
      <w:tblPr/>
      <w:tcPr>
        <w:tcBorders>
          <w:top w:val="nil"/>
          <w:bottom w:val="nil"/>
          <w:insideH w:val="nil"/>
          <w:insideV w:val="nil"/>
        </w:tcBorders>
        <w:shd w:val="clear" w:color="auto" w:fill="B5D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Accent1">
    <w:name w:val="Medium Shading 1 Accent 1"/>
    <w:basedOn w:val="TableNormal"/>
    <w:uiPriority w:val="63"/>
    <w:rsid w:val="00C0794C"/>
    <w:tblPr>
      <w:tblStyleRowBandSize w:val="1"/>
      <w:tblStyleColBandSize w:val="1"/>
      <w:tblBorders>
        <w:top w:val="single" w:sz="8" w:space="0" w:color="7AA5D5" w:themeColor="accent1" w:themeTint="BF"/>
        <w:left w:val="single" w:sz="8" w:space="0" w:color="7AA5D5" w:themeColor="accent1" w:themeTint="BF"/>
        <w:bottom w:val="single" w:sz="8" w:space="0" w:color="7AA5D5" w:themeColor="accent1" w:themeTint="BF"/>
        <w:right w:val="single" w:sz="8" w:space="0" w:color="7AA5D5" w:themeColor="accent1" w:themeTint="BF"/>
        <w:insideH w:val="single" w:sz="8" w:space="0" w:color="7AA5D5" w:themeColor="accent1" w:themeTint="BF"/>
      </w:tblBorders>
    </w:tblPr>
    <w:tblStylePr w:type="firstRow">
      <w:pPr>
        <w:spacing w:before="0" w:after="0" w:line="240" w:lineRule="auto"/>
      </w:pPr>
      <w:rPr>
        <w:b/>
        <w:bCs/>
        <w:color w:val="FFFFFF" w:themeColor="background1"/>
      </w:rPr>
      <w:tblPr/>
      <w:tcPr>
        <w:tcBorders>
          <w:top w:val="single" w:sz="8" w:space="0" w:color="7AA5D5" w:themeColor="accent1" w:themeTint="BF"/>
          <w:left w:val="single" w:sz="8" w:space="0" w:color="7AA5D5" w:themeColor="accent1" w:themeTint="BF"/>
          <w:bottom w:val="single" w:sz="8" w:space="0" w:color="7AA5D5" w:themeColor="accent1" w:themeTint="BF"/>
          <w:right w:val="single" w:sz="8" w:space="0" w:color="7AA5D5" w:themeColor="accent1" w:themeTint="BF"/>
          <w:insideH w:val="nil"/>
          <w:insideV w:val="nil"/>
        </w:tcBorders>
        <w:shd w:val="clear" w:color="auto" w:fill="4E88C7" w:themeFill="accent1"/>
      </w:tcPr>
    </w:tblStylePr>
    <w:tblStylePr w:type="lastRow">
      <w:pPr>
        <w:spacing w:before="0" w:after="0" w:line="240" w:lineRule="auto"/>
      </w:pPr>
      <w:rPr>
        <w:b/>
        <w:bCs/>
      </w:rPr>
      <w:tblPr/>
      <w:tcPr>
        <w:tcBorders>
          <w:top w:val="double" w:sz="6" w:space="0" w:color="7AA5D5" w:themeColor="accent1" w:themeTint="BF"/>
          <w:left w:val="single" w:sz="8" w:space="0" w:color="7AA5D5" w:themeColor="accent1" w:themeTint="BF"/>
          <w:bottom w:val="single" w:sz="8" w:space="0" w:color="7AA5D5" w:themeColor="accent1" w:themeTint="BF"/>
          <w:right w:val="single" w:sz="8" w:space="0" w:color="7AA5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E1F1" w:themeFill="accent1" w:themeFillTint="3F"/>
      </w:tcPr>
    </w:tblStylePr>
    <w:tblStylePr w:type="band1Horz">
      <w:tblPr/>
      <w:tcPr>
        <w:tcBorders>
          <w:insideH w:val="nil"/>
          <w:insideV w:val="nil"/>
        </w:tcBorders>
        <w:shd w:val="clear" w:color="auto" w:fill="D3E1F1" w:themeFill="accent1" w:themeFillTint="3F"/>
      </w:tcPr>
    </w:tblStylePr>
    <w:tblStylePr w:type="band2Horz">
      <w:tblPr/>
      <w:tcPr>
        <w:tcBorders>
          <w:insideH w:val="nil"/>
          <w:insideV w:val="nil"/>
        </w:tcBorders>
      </w:tcPr>
    </w:tblStylePr>
  </w:style>
  <w:style w:type="character" w:customStyle="1" w:styleId="tgc">
    <w:name w:val="_tgc"/>
    <w:basedOn w:val="DefaultParagraphFont"/>
    <w:rsid w:val="00594ABE"/>
  </w:style>
  <w:style w:type="character" w:styleId="FollowedHyperlink">
    <w:name w:val="FollowedHyperlink"/>
    <w:basedOn w:val="DefaultParagraphFont"/>
    <w:uiPriority w:val="99"/>
    <w:semiHidden/>
    <w:unhideWhenUsed/>
    <w:rsid w:val="00C53790"/>
    <w:rPr>
      <w:color w:val="5EDBFF" w:themeColor="followedHyperlink"/>
      <w:u w:val="single"/>
    </w:rPr>
  </w:style>
  <w:style w:type="paragraph" w:customStyle="1" w:styleId="ColorfulShading-Accent11">
    <w:name w:val="Colorful Shading - Accent 11"/>
    <w:hidden/>
    <w:semiHidden/>
    <w:rsid w:val="00874B57"/>
    <w:pPr>
      <w:spacing w:before="120" w:after="120"/>
      <w:jc w:val="both"/>
    </w:pPr>
    <w:rPr>
      <w:rFonts w:ascii="Arial" w:eastAsia="Times New Roman" w:hAnsi="Arial"/>
    </w:rPr>
  </w:style>
  <w:style w:type="paragraph" w:customStyle="1" w:styleId="Font1">
    <w:name w:val="Font1"/>
    <w:basedOn w:val="Normal"/>
    <w:link w:val="Font1Char"/>
    <w:qFormat/>
    <w:rsid w:val="00E6251F"/>
    <w:pPr>
      <w:numPr>
        <w:numId w:val="9"/>
      </w:numPr>
      <w:spacing w:after="0"/>
      <w:contextualSpacing/>
    </w:pPr>
    <w:rPr>
      <w:rFonts w:eastAsia="Times New Roman"/>
      <w:color w:val="auto"/>
      <w:szCs w:val="20"/>
      <w:lang w:eastAsia="en-GB"/>
    </w:rPr>
  </w:style>
  <w:style w:type="paragraph" w:customStyle="1" w:styleId="Font2">
    <w:name w:val="Font2"/>
    <w:basedOn w:val="Font1"/>
    <w:link w:val="Font2Char"/>
    <w:qFormat/>
    <w:rsid w:val="00E6251F"/>
    <w:pPr>
      <w:numPr>
        <w:numId w:val="10"/>
      </w:numPr>
      <w:ind w:left="851" w:hanging="284"/>
    </w:pPr>
  </w:style>
  <w:style w:type="character" w:customStyle="1" w:styleId="Font1Char">
    <w:name w:val="Font1 Char"/>
    <w:basedOn w:val="DefaultParagraphFont"/>
    <w:link w:val="Font1"/>
    <w:rsid w:val="00E6251F"/>
    <w:rPr>
      <w:rFonts w:eastAsia="Times New Roman"/>
      <w:sz w:val="22"/>
    </w:rPr>
  </w:style>
  <w:style w:type="character" w:customStyle="1" w:styleId="Font2Char">
    <w:name w:val="Font2 Char"/>
    <w:basedOn w:val="Font1Char"/>
    <w:link w:val="Font2"/>
    <w:rsid w:val="00E6251F"/>
    <w:rPr>
      <w:rFonts w:eastAsia="Times New Roman"/>
      <w:sz w:val="22"/>
    </w:rPr>
  </w:style>
  <w:style w:type="paragraph" w:styleId="NormalWeb">
    <w:name w:val="Normal (Web)"/>
    <w:uiPriority w:val="99"/>
    <w:unhideWhenUsed/>
    <w:rsid w:val="00E6251F"/>
    <w:pPr>
      <w:spacing w:before="100" w:after="100"/>
    </w:pPr>
    <w:rPr>
      <w:rFonts w:ascii="Times New Roman" w:eastAsia="Arial Unicode MS" w:hAnsi="Arial Unicode MS" w:cs="Arial Unicode MS"/>
      <w:color w:val="000000"/>
      <w:sz w:val="24"/>
      <w:szCs w:val="24"/>
      <w:u w:color="000000"/>
      <w:lang w:val="en-US"/>
    </w:rPr>
  </w:style>
  <w:style w:type="paragraph" w:customStyle="1" w:styleId="NormalTitle">
    <w:name w:val="NormalTitle"/>
    <w:basedOn w:val="Normal"/>
    <w:next w:val="Normal"/>
    <w:link w:val="NormalTitleChar"/>
    <w:qFormat/>
    <w:rsid w:val="00A35ACE"/>
    <w:pPr>
      <w:spacing w:before="240" w:after="120"/>
    </w:pPr>
    <w:rPr>
      <w:rFonts w:eastAsia="Times New Roman"/>
      <w:b/>
      <w:color w:val="auto"/>
      <w:szCs w:val="24"/>
      <w:lang w:eastAsia="en-GB"/>
    </w:rPr>
  </w:style>
  <w:style w:type="character" w:customStyle="1" w:styleId="NormalTitleChar">
    <w:name w:val="NormalTitle Char"/>
    <w:basedOn w:val="DefaultParagraphFont"/>
    <w:link w:val="NormalTitle"/>
    <w:rsid w:val="00A35ACE"/>
    <w:rPr>
      <w:rFonts w:eastAsia="Times New Roman"/>
      <w:b/>
      <w:sz w:val="22"/>
      <w:szCs w:val="24"/>
    </w:rPr>
  </w:style>
  <w:style w:type="paragraph" w:customStyle="1" w:styleId="GuidanceList">
    <w:name w:val="Guidance List"/>
    <w:basedOn w:val="Guidance"/>
    <w:next w:val="Guidance"/>
    <w:rsid w:val="006B7269"/>
    <w:pPr>
      <w:numPr>
        <w:numId w:val="11"/>
      </w:numPr>
    </w:pPr>
    <w:rPr>
      <w:rFonts w:eastAsia="Times New Roman"/>
      <w:vanish w:val="0"/>
      <w:lang w:eastAsia="en-GB"/>
    </w:rPr>
  </w:style>
  <w:style w:type="numbering" w:customStyle="1" w:styleId="Reference">
    <w:name w:val="Reference"/>
    <w:basedOn w:val="NoList"/>
    <w:rsid w:val="00567B8A"/>
    <w:pPr>
      <w:numPr>
        <w:numId w:val="12"/>
      </w:numPr>
    </w:pPr>
  </w:style>
  <w:style w:type="character" w:styleId="LineNumber">
    <w:name w:val="line number"/>
    <w:basedOn w:val="DefaultParagraphFont"/>
    <w:uiPriority w:val="99"/>
    <w:semiHidden/>
    <w:unhideWhenUsed/>
    <w:rsid w:val="00C779EB"/>
  </w:style>
  <w:style w:type="paragraph" w:customStyle="1" w:styleId="FieldName">
    <w:name w:val="Field Name"/>
    <w:basedOn w:val="Normal"/>
    <w:uiPriority w:val="99"/>
    <w:rsid w:val="00D0571A"/>
    <w:pPr>
      <w:tabs>
        <w:tab w:val="center" w:pos="4320"/>
        <w:tab w:val="right" w:pos="8640"/>
      </w:tabs>
      <w:spacing w:before="60" w:after="120"/>
    </w:pPr>
    <w:rPr>
      <w:rFonts w:ascii="Arial" w:eastAsia="Times New Roman" w:hAnsi="Arial"/>
      <w:b/>
      <w:color w:val="auto"/>
      <w:sz w:val="20"/>
      <w:szCs w:val="24"/>
      <w:lang w:eastAsia="es-ES"/>
    </w:rPr>
  </w:style>
  <w:style w:type="table" w:styleId="GridTable1Light-Accent1">
    <w:name w:val="Grid Table 1 Light Accent 1"/>
    <w:basedOn w:val="TableNormal"/>
    <w:uiPriority w:val="46"/>
    <w:tblPr>
      <w:tblStyleRowBandSize w:val="1"/>
      <w:tblStyleColBandSize w:val="1"/>
      <w:tblBorders>
        <w:top w:val="single" w:sz="4" w:space="0" w:color="B8CFE8" w:themeColor="accent1" w:themeTint="66"/>
        <w:left w:val="single" w:sz="4" w:space="0" w:color="B8CFE8" w:themeColor="accent1" w:themeTint="66"/>
        <w:bottom w:val="single" w:sz="4" w:space="0" w:color="B8CFE8" w:themeColor="accent1" w:themeTint="66"/>
        <w:right w:val="single" w:sz="4" w:space="0" w:color="B8CFE8" w:themeColor="accent1" w:themeTint="66"/>
        <w:insideH w:val="single" w:sz="4" w:space="0" w:color="B8CFE8" w:themeColor="accent1" w:themeTint="66"/>
        <w:insideV w:val="single" w:sz="4" w:space="0" w:color="B8CFE8" w:themeColor="accent1" w:themeTint="66"/>
      </w:tblBorders>
    </w:tblPr>
    <w:tblStylePr w:type="firstRow">
      <w:rPr>
        <w:b/>
        <w:bCs/>
      </w:rPr>
      <w:tblPr/>
      <w:tcPr>
        <w:tcBorders>
          <w:bottom w:val="single" w:sz="12" w:space="0" w:color="94B7DD" w:themeColor="accent1" w:themeTint="99"/>
        </w:tcBorders>
      </w:tcPr>
    </w:tblStylePr>
    <w:tblStylePr w:type="lastRow">
      <w:rPr>
        <w:b/>
        <w:bCs/>
      </w:rPr>
      <w:tblPr/>
      <w:tcPr>
        <w:tcBorders>
          <w:top w:val="double" w:sz="2" w:space="0" w:color="94B7DD"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011AF4"/>
    <w:pPr>
      <w:spacing w:after="0"/>
    </w:pPr>
    <w:rPr>
      <w:sz w:val="20"/>
      <w:szCs w:val="20"/>
    </w:rPr>
  </w:style>
  <w:style w:type="character" w:customStyle="1" w:styleId="EndnoteTextChar">
    <w:name w:val="Endnote Text Char"/>
    <w:basedOn w:val="DefaultParagraphFont"/>
    <w:link w:val="EndnoteText"/>
    <w:uiPriority w:val="99"/>
    <w:semiHidden/>
    <w:rsid w:val="00011AF4"/>
    <w:rPr>
      <w:color w:val="59666D"/>
      <w:lang w:eastAsia="en-US"/>
    </w:rPr>
  </w:style>
  <w:style w:type="character" w:styleId="EndnoteReference">
    <w:name w:val="endnote reference"/>
    <w:basedOn w:val="DefaultParagraphFont"/>
    <w:uiPriority w:val="99"/>
    <w:semiHidden/>
    <w:unhideWhenUsed/>
    <w:rsid w:val="00011A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345">
      <w:bodyDiv w:val="1"/>
      <w:marLeft w:val="0"/>
      <w:marRight w:val="0"/>
      <w:marTop w:val="0"/>
      <w:marBottom w:val="0"/>
      <w:divBdr>
        <w:top w:val="none" w:sz="0" w:space="0" w:color="auto"/>
        <w:left w:val="none" w:sz="0" w:space="0" w:color="auto"/>
        <w:bottom w:val="none" w:sz="0" w:space="0" w:color="auto"/>
        <w:right w:val="none" w:sz="0" w:space="0" w:color="auto"/>
      </w:divBdr>
    </w:div>
    <w:div w:id="35353067">
      <w:bodyDiv w:val="1"/>
      <w:marLeft w:val="0"/>
      <w:marRight w:val="0"/>
      <w:marTop w:val="0"/>
      <w:marBottom w:val="0"/>
      <w:divBdr>
        <w:top w:val="none" w:sz="0" w:space="0" w:color="auto"/>
        <w:left w:val="none" w:sz="0" w:space="0" w:color="auto"/>
        <w:bottom w:val="none" w:sz="0" w:space="0" w:color="auto"/>
        <w:right w:val="none" w:sz="0" w:space="0" w:color="auto"/>
      </w:divBdr>
    </w:div>
    <w:div w:id="144318176">
      <w:bodyDiv w:val="1"/>
      <w:marLeft w:val="0"/>
      <w:marRight w:val="0"/>
      <w:marTop w:val="0"/>
      <w:marBottom w:val="0"/>
      <w:divBdr>
        <w:top w:val="none" w:sz="0" w:space="0" w:color="auto"/>
        <w:left w:val="none" w:sz="0" w:space="0" w:color="auto"/>
        <w:bottom w:val="none" w:sz="0" w:space="0" w:color="auto"/>
        <w:right w:val="none" w:sz="0" w:space="0" w:color="auto"/>
      </w:divBdr>
    </w:div>
    <w:div w:id="160200928">
      <w:bodyDiv w:val="1"/>
      <w:marLeft w:val="0"/>
      <w:marRight w:val="0"/>
      <w:marTop w:val="0"/>
      <w:marBottom w:val="0"/>
      <w:divBdr>
        <w:top w:val="none" w:sz="0" w:space="0" w:color="auto"/>
        <w:left w:val="none" w:sz="0" w:space="0" w:color="auto"/>
        <w:bottom w:val="none" w:sz="0" w:space="0" w:color="auto"/>
        <w:right w:val="none" w:sz="0" w:space="0" w:color="auto"/>
      </w:divBdr>
    </w:div>
    <w:div w:id="257637525">
      <w:bodyDiv w:val="1"/>
      <w:marLeft w:val="0"/>
      <w:marRight w:val="0"/>
      <w:marTop w:val="0"/>
      <w:marBottom w:val="0"/>
      <w:divBdr>
        <w:top w:val="none" w:sz="0" w:space="0" w:color="auto"/>
        <w:left w:val="none" w:sz="0" w:space="0" w:color="auto"/>
        <w:bottom w:val="none" w:sz="0" w:space="0" w:color="auto"/>
        <w:right w:val="none" w:sz="0" w:space="0" w:color="auto"/>
      </w:divBdr>
    </w:div>
    <w:div w:id="275868302">
      <w:bodyDiv w:val="1"/>
      <w:marLeft w:val="0"/>
      <w:marRight w:val="0"/>
      <w:marTop w:val="0"/>
      <w:marBottom w:val="0"/>
      <w:divBdr>
        <w:top w:val="none" w:sz="0" w:space="0" w:color="auto"/>
        <w:left w:val="none" w:sz="0" w:space="0" w:color="auto"/>
        <w:bottom w:val="none" w:sz="0" w:space="0" w:color="auto"/>
        <w:right w:val="none" w:sz="0" w:space="0" w:color="auto"/>
      </w:divBdr>
    </w:div>
    <w:div w:id="325862720">
      <w:bodyDiv w:val="1"/>
      <w:marLeft w:val="0"/>
      <w:marRight w:val="0"/>
      <w:marTop w:val="0"/>
      <w:marBottom w:val="0"/>
      <w:divBdr>
        <w:top w:val="none" w:sz="0" w:space="0" w:color="auto"/>
        <w:left w:val="none" w:sz="0" w:space="0" w:color="auto"/>
        <w:bottom w:val="none" w:sz="0" w:space="0" w:color="auto"/>
        <w:right w:val="none" w:sz="0" w:space="0" w:color="auto"/>
      </w:divBdr>
    </w:div>
    <w:div w:id="370880737">
      <w:bodyDiv w:val="1"/>
      <w:marLeft w:val="0"/>
      <w:marRight w:val="0"/>
      <w:marTop w:val="0"/>
      <w:marBottom w:val="0"/>
      <w:divBdr>
        <w:top w:val="none" w:sz="0" w:space="0" w:color="auto"/>
        <w:left w:val="none" w:sz="0" w:space="0" w:color="auto"/>
        <w:bottom w:val="none" w:sz="0" w:space="0" w:color="auto"/>
        <w:right w:val="none" w:sz="0" w:space="0" w:color="auto"/>
      </w:divBdr>
    </w:div>
    <w:div w:id="383139079">
      <w:bodyDiv w:val="1"/>
      <w:marLeft w:val="0"/>
      <w:marRight w:val="0"/>
      <w:marTop w:val="0"/>
      <w:marBottom w:val="0"/>
      <w:divBdr>
        <w:top w:val="none" w:sz="0" w:space="0" w:color="auto"/>
        <w:left w:val="none" w:sz="0" w:space="0" w:color="auto"/>
        <w:bottom w:val="none" w:sz="0" w:space="0" w:color="auto"/>
        <w:right w:val="none" w:sz="0" w:space="0" w:color="auto"/>
      </w:divBdr>
    </w:div>
    <w:div w:id="460805152">
      <w:bodyDiv w:val="1"/>
      <w:marLeft w:val="0"/>
      <w:marRight w:val="0"/>
      <w:marTop w:val="0"/>
      <w:marBottom w:val="0"/>
      <w:divBdr>
        <w:top w:val="none" w:sz="0" w:space="0" w:color="auto"/>
        <w:left w:val="none" w:sz="0" w:space="0" w:color="auto"/>
        <w:bottom w:val="none" w:sz="0" w:space="0" w:color="auto"/>
        <w:right w:val="none" w:sz="0" w:space="0" w:color="auto"/>
      </w:divBdr>
    </w:div>
    <w:div w:id="463617353">
      <w:bodyDiv w:val="1"/>
      <w:marLeft w:val="0"/>
      <w:marRight w:val="0"/>
      <w:marTop w:val="0"/>
      <w:marBottom w:val="0"/>
      <w:divBdr>
        <w:top w:val="none" w:sz="0" w:space="0" w:color="auto"/>
        <w:left w:val="none" w:sz="0" w:space="0" w:color="auto"/>
        <w:bottom w:val="none" w:sz="0" w:space="0" w:color="auto"/>
        <w:right w:val="none" w:sz="0" w:space="0" w:color="auto"/>
      </w:divBdr>
    </w:div>
    <w:div w:id="465895885">
      <w:bodyDiv w:val="1"/>
      <w:marLeft w:val="0"/>
      <w:marRight w:val="0"/>
      <w:marTop w:val="0"/>
      <w:marBottom w:val="0"/>
      <w:divBdr>
        <w:top w:val="none" w:sz="0" w:space="0" w:color="auto"/>
        <w:left w:val="none" w:sz="0" w:space="0" w:color="auto"/>
        <w:bottom w:val="none" w:sz="0" w:space="0" w:color="auto"/>
        <w:right w:val="none" w:sz="0" w:space="0" w:color="auto"/>
      </w:divBdr>
    </w:div>
    <w:div w:id="509102875">
      <w:bodyDiv w:val="1"/>
      <w:marLeft w:val="0"/>
      <w:marRight w:val="0"/>
      <w:marTop w:val="0"/>
      <w:marBottom w:val="0"/>
      <w:divBdr>
        <w:top w:val="none" w:sz="0" w:space="0" w:color="auto"/>
        <w:left w:val="none" w:sz="0" w:space="0" w:color="auto"/>
        <w:bottom w:val="none" w:sz="0" w:space="0" w:color="auto"/>
        <w:right w:val="none" w:sz="0" w:space="0" w:color="auto"/>
      </w:divBdr>
    </w:div>
    <w:div w:id="534579667">
      <w:bodyDiv w:val="1"/>
      <w:marLeft w:val="0"/>
      <w:marRight w:val="0"/>
      <w:marTop w:val="0"/>
      <w:marBottom w:val="0"/>
      <w:divBdr>
        <w:top w:val="none" w:sz="0" w:space="0" w:color="auto"/>
        <w:left w:val="none" w:sz="0" w:space="0" w:color="auto"/>
        <w:bottom w:val="none" w:sz="0" w:space="0" w:color="auto"/>
        <w:right w:val="none" w:sz="0" w:space="0" w:color="auto"/>
      </w:divBdr>
    </w:div>
    <w:div w:id="566497892">
      <w:bodyDiv w:val="1"/>
      <w:marLeft w:val="0"/>
      <w:marRight w:val="0"/>
      <w:marTop w:val="0"/>
      <w:marBottom w:val="0"/>
      <w:divBdr>
        <w:top w:val="none" w:sz="0" w:space="0" w:color="auto"/>
        <w:left w:val="none" w:sz="0" w:space="0" w:color="auto"/>
        <w:bottom w:val="none" w:sz="0" w:space="0" w:color="auto"/>
        <w:right w:val="none" w:sz="0" w:space="0" w:color="auto"/>
      </w:divBdr>
    </w:div>
    <w:div w:id="567113758">
      <w:bodyDiv w:val="1"/>
      <w:marLeft w:val="0"/>
      <w:marRight w:val="0"/>
      <w:marTop w:val="0"/>
      <w:marBottom w:val="0"/>
      <w:divBdr>
        <w:top w:val="none" w:sz="0" w:space="0" w:color="auto"/>
        <w:left w:val="none" w:sz="0" w:space="0" w:color="auto"/>
        <w:bottom w:val="none" w:sz="0" w:space="0" w:color="auto"/>
        <w:right w:val="none" w:sz="0" w:space="0" w:color="auto"/>
      </w:divBdr>
    </w:div>
    <w:div w:id="645822491">
      <w:bodyDiv w:val="1"/>
      <w:marLeft w:val="0"/>
      <w:marRight w:val="0"/>
      <w:marTop w:val="0"/>
      <w:marBottom w:val="0"/>
      <w:divBdr>
        <w:top w:val="none" w:sz="0" w:space="0" w:color="auto"/>
        <w:left w:val="none" w:sz="0" w:space="0" w:color="auto"/>
        <w:bottom w:val="none" w:sz="0" w:space="0" w:color="auto"/>
        <w:right w:val="none" w:sz="0" w:space="0" w:color="auto"/>
      </w:divBdr>
    </w:div>
    <w:div w:id="646514417">
      <w:bodyDiv w:val="1"/>
      <w:marLeft w:val="0"/>
      <w:marRight w:val="0"/>
      <w:marTop w:val="0"/>
      <w:marBottom w:val="0"/>
      <w:divBdr>
        <w:top w:val="none" w:sz="0" w:space="0" w:color="auto"/>
        <w:left w:val="none" w:sz="0" w:space="0" w:color="auto"/>
        <w:bottom w:val="none" w:sz="0" w:space="0" w:color="auto"/>
        <w:right w:val="none" w:sz="0" w:space="0" w:color="auto"/>
      </w:divBdr>
    </w:div>
    <w:div w:id="687873020">
      <w:bodyDiv w:val="1"/>
      <w:marLeft w:val="0"/>
      <w:marRight w:val="0"/>
      <w:marTop w:val="0"/>
      <w:marBottom w:val="0"/>
      <w:divBdr>
        <w:top w:val="none" w:sz="0" w:space="0" w:color="auto"/>
        <w:left w:val="none" w:sz="0" w:space="0" w:color="auto"/>
        <w:bottom w:val="none" w:sz="0" w:space="0" w:color="auto"/>
        <w:right w:val="none" w:sz="0" w:space="0" w:color="auto"/>
      </w:divBdr>
    </w:div>
    <w:div w:id="700472922">
      <w:bodyDiv w:val="1"/>
      <w:marLeft w:val="0"/>
      <w:marRight w:val="0"/>
      <w:marTop w:val="0"/>
      <w:marBottom w:val="0"/>
      <w:divBdr>
        <w:top w:val="none" w:sz="0" w:space="0" w:color="auto"/>
        <w:left w:val="none" w:sz="0" w:space="0" w:color="auto"/>
        <w:bottom w:val="none" w:sz="0" w:space="0" w:color="auto"/>
        <w:right w:val="none" w:sz="0" w:space="0" w:color="auto"/>
      </w:divBdr>
    </w:div>
    <w:div w:id="719323408">
      <w:bodyDiv w:val="1"/>
      <w:marLeft w:val="0"/>
      <w:marRight w:val="0"/>
      <w:marTop w:val="0"/>
      <w:marBottom w:val="0"/>
      <w:divBdr>
        <w:top w:val="none" w:sz="0" w:space="0" w:color="auto"/>
        <w:left w:val="none" w:sz="0" w:space="0" w:color="auto"/>
        <w:bottom w:val="none" w:sz="0" w:space="0" w:color="auto"/>
        <w:right w:val="none" w:sz="0" w:space="0" w:color="auto"/>
      </w:divBdr>
    </w:div>
    <w:div w:id="760370339">
      <w:bodyDiv w:val="1"/>
      <w:marLeft w:val="0"/>
      <w:marRight w:val="0"/>
      <w:marTop w:val="0"/>
      <w:marBottom w:val="0"/>
      <w:divBdr>
        <w:top w:val="none" w:sz="0" w:space="0" w:color="auto"/>
        <w:left w:val="none" w:sz="0" w:space="0" w:color="auto"/>
        <w:bottom w:val="none" w:sz="0" w:space="0" w:color="auto"/>
        <w:right w:val="none" w:sz="0" w:space="0" w:color="auto"/>
      </w:divBdr>
    </w:div>
    <w:div w:id="830606198">
      <w:bodyDiv w:val="1"/>
      <w:marLeft w:val="0"/>
      <w:marRight w:val="0"/>
      <w:marTop w:val="0"/>
      <w:marBottom w:val="0"/>
      <w:divBdr>
        <w:top w:val="none" w:sz="0" w:space="0" w:color="auto"/>
        <w:left w:val="none" w:sz="0" w:space="0" w:color="auto"/>
        <w:bottom w:val="none" w:sz="0" w:space="0" w:color="auto"/>
        <w:right w:val="none" w:sz="0" w:space="0" w:color="auto"/>
      </w:divBdr>
    </w:div>
    <w:div w:id="831989591">
      <w:bodyDiv w:val="1"/>
      <w:marLeft w:val="0"/>
      <w:marRight w:val="0"/>
      <w:marTop w:val="0"/>
      <w:marBottom w:val="0"/>
      <w:divBdr>
        <w:top w:val="none" w:sz="0" w:space="0" w:color="auto"/>
        <w:left w:val="none" w:sz="0" w:space="0" w:color="auto"/>
        <w:bottom w:val="none" w:sz="0" w:space="0" w:color="auto"/>
        <w:right w:val="none" w:sz="0" w:space="0" w:color="auto"/>
      </w:divBdr>
    </w:div>
    <w:div w:id="834228693">
      <w:bodyDiv w:val="1"/>
      <w:marLeft w:val="0"/>
      <w:marRight w:val="0"/>
      <w:marTop w:val="0"/>
      <w:marBottom w:val="0"/>
      <w:divBdr>
        <w:top w:val="none" w:sz="0" w:space="0" w:color="auto"/>
        <w:left w:val="none" w:sz="0" w:space="0" w:color="auto"/>
        <w:bottom w:val="none" w:sz="0" w:space="0" w:color="auto"/>
        <w:right w:val="none" w:sz="0" w:space="0" w:color="auto"/>
      </w:divBdr>
    </w:div>
    <w:div w:id="835223158">
      <w:bodyDiv w:val="1"/>
      <w:marLeft w:val="0"/>
      <w:marRight w:val="0"/>
      <w:marTop w:val="0"/>
      <w:marBottom w:val="0"/>
      <w:divBdr>
        <w:top w:val="none" w:sz="0" w:space="0" w:color="auto"/>
        <w:left w:val="none" w:sz="0" w:space="0" w:color="auto"/>
        <w:bottom w:val="none" w:sz="0" w:space="0" w:color="auto"/>
        <w:right w:val="none" w:sz="0" w:space="0" w:color="auto"/>
      </w:divBdr>
    </w:div>
    <w:div w:id="888146475">
      <w:bodyDiv w:val="1"/>
      <w:marLeft w:val="0"/>
      <w:marRight w:val="0"/>
      <w:marTop w:val="0"/>
      <w:marBottom w:val="0"/>
      <w:divBdr>
        <w:top w:val="none" w:sz="0" w:space="0" w:color="auto"/>
        <w:left w:val="none" w:sz="0" w:space="0" w:color="auto"/>
        <w:bottom w:val="none" w:sz="0" w:space="0" w:color="auto"/>
        <w:right w:val="none" w:sz="0" w:space="0" w:color="auto"/>
      </w:divBdr>
    </w:div>
    <w:div w:id="892159336">
      <w:bodyDiv w:val="1"/>
      <w:marLeft w:val="0"/>
      <w:marRight w:val="0"/>
      <w:marTop w:val="0"/>
      <w:marBottom w:val="0"/>
      <w:divBdr>
        <w:top w:val="none" w:sz="0" w:space="0" w:color="auto"/>
        <w:left w:val="none" w:sz="0" w:space="0" w:color="auto"/>
        <w:bottom w:val="none" w:sz="0" w:space="0" w:color="auto"/>
        <w:right w:val="none" w:sz="0" w:space="0" w:color="auto"/>
      </w:divBdr>
    </w:div>
    <w:div w:id="897203236">
      <w:bodyDiv w:val="1"/>
      <w:marLeft w:val="0"/>
      <w:marRight w:val="0"/>
      <w:marTop w:val="0"/>
      <w:marBottom w:val="0"/>
      <w:divBdr>
        <w:top w:val="none" w:sz="0" w:space="0" w:color="auto"/>
        <w:left w:val="none" w:sz="0" w:space="0" w:color="auto"/>
        <w:bottom w:val="none" w:sz="0" w:space="0" w:color="auto"/>
        <w:right w:val="none" w:sz="0" w:space="0" w:color="auto"/>
      </w:divBdr>
    </w:div>
    <w:div w:id="905333447">
      <w:bodyDiv w:val="1"/>
      <w:marLeft w:val="0"/>
      <w:marRight w:val="0"/>
      <w:marTop w:val="0"/>
      <w:marBottom w:val="0"/>
      <w:divBdr>
        <w:top w:val="none" w:sz="0" w:space="0" w:color="auto"/>
        <w:left w:val="none" w:sz="0" w:space="0" w:color="auto"/>
        <w:bottom w:val="none" w:sz="0" w:space="0" w:color="auto"/>
        <w:right w:val="none" w:sz="0" w:space="0" w:color="auto"/>
      </w:divBdr>
    </w:div>
    <w:div w:id="908535848">
      <w:bodyDiv w:val="1"/>
      <w:marLeft w:val="0"/>
      <w:marRight w:val="0"/>
      <w:marTop w:val="0"/>
      <w:marBottom w:val="0"/>
      <w:divBdr>
        <w:top w:val="none" w:sz="0" w:space="0" w:color="auto"/>
        <w:left w:val="none" w:sz="0" w:space="0" w:color="auto"/>
        <w:bottom w:val="none" w:sz="0" w:space="0" w:color="auto"/>
        <w:right w:val="none" w:sz="0" w:space="0" w:color="auto"/>
      </w:divBdr>
    </w:div>
    <w:div w:id="916357106">
      <w:bodyDiv w:val="1"/>
      <w:marLeft w:val="0"/>
      <w:marRight w:val="0"/>
      <w:marTop w:val="0"/>
      <w:marBottom w:val="0"/>
      <w:divBdr>
        <w:top w:val="none" w:sz="0" w:space="0" w:color="auto"/>
        <w:left w:val="none" w:sz="0" w:space="0" w:color="auto"/>
        <w:bottom w:val="none" w:sz="0" w:space="0" w:color="auto"/>
        <w:right w:val="none" w:sz="0" w:space="0" w:color="auto"/>
      </w:divBdr>
    </w:div>
    <w:div w:id="930695816">
      <w:bodyDiv w:val="1"/>
      <w:marLeft w:val="0"/>
      <w:marRight w:val="0"/>
      <w:marTop w:val="0"/>
      <w:marBottom w:val="0"/>
      <w:divBdr>
        <w:top w:val="none" w:sz="0" w:space="0" w:color="auto"/>
        <w:left w:val="none" w:sz="0" w:space="0" w:color="auto"/>
        <w:bottom w:val="none" w:sz="0" w:space="0" w:color="auto"/>
        <w:right w:val="none" w:sz="0" w:space="0" w:color="auto"/>
      </w:divBdr>
    </w:div>
    <w:div w:id="950626971">
      <w:bodyDiv w:val="1"/>
      <w:marLeft w:val="0"/>
      <w:marRight w:val="0"/>
      <w:marTop w:val="0"/>
      <w:marBottom w:val="0"/>
      <w:divBdr>
        <w:top w:val="none" w:sz="0" w:space="0" w:color="auto"/>
        <w:left w:val="none" w:sz="0" w:space="0" w:color="auto"/>
        <w:bottom w:val="none" w:sz="0" w:space="0" w:color="auto"/>
        <w:right w:val="none" w:sz="0" w:space="0" w:color="auto"/>
      </w:divBdr>
    </w:div>
    <w:div w:id="975181648">
      <w:bodyDiv w:val="1"/>
      <w:marLeft w:val="0"/>
      <w:marRight w:val="0"/>
      <w:marTop w:val="0"/>
      <w:marBottom w:val="0"/>
      <w:divBdr>
        <w:top w:val="none" w:sz="0" w:space="0" w:color="auto"/>
        <w:left w:val="none" w:sz="0" w:space="0" w:color="auto"/>
        <w:bottom w:val="none" w:sz="0" w:space="0" w:color="auto"/>
        <w:right w:val="none" w:sz="0" w:space="0" w:color="auto"/>
      </w:divBdr>
    </w:div>
    <w:div w:id="981227545">
      <w:bodyDiv w:val="1"/>
      <w:marLeft w:val="0"/>
      <w:marRight w:val="0"/>
      <w:marTop w:val="0"/>
      <w:marBottom w:val="0"/>
      <w:divBdr>
        <w:top w:val="none" w:sz="0" w:space="0" w:color="auto"/>
        <w:left w:val="none" w:sz="0" w:space="0" w:color="auto"/>
        <w:bottom w:val="none" w:sz="0" w:space="0" w:color="auto"/>
        <w:right w:val="none" w:sz="0" w:space="0" w:color="auto"/>
      </w:divBdr>
    </w:div>
    <w:div w:id="981691571">
      <w:bodyDiv w:val="1"/>
      <w:marLeft w:val="0"/>
      <w:marRight w:val="0"/>
      <w:marTop w:val="0"/>
      <w:marBottom w:val="0"/>
      <w:divBdr>
        <w:top w:val="none" w:sz="0" w:space="0" w:color="auto"/>
        <w:left w:val="none" w:sz="0" w:space="0" w:color="auto"/>
        <w:bottom w:val="none" w:sz="0" w:space="0" w:color="auto"/>
        <w:right w:val="none" w:sz="0" w:space="0" w:color="auto"/>
      </w:divBdr>
    </w:div>
    <w:div w:id="986201378">
      <w:bodyDiv w:val="1"/>
      <w:marLeft w:val="0"/>
      <w:marRight w:val="0"/>
      <w:marTop w:val="0"/>
      <w:marBottom w:val="0"/>
      <w:divBdr>
        <w:top w:val="none" w:sz="0" w:space="0" w:color="auto"/>
        <w:left w:val="none" w:sz="0" w:space="0" w:color="auto"/>
        <w:bottom w:val="none" w:sz="0" w:space="0" w:color="auto"/>
        <w:right w:val="none" w:sz="0" w:space="0" w:color="auto"/>
      </w:divBdr>
    </w:div>
    <w:div w:id="988053379">
      <w:bodyDiv w:val="1"/>
      <w:marLeft w:val="0"/>
      <w:marRight w:val="0"/>
      <w:marTop w:val="0"/>
      <w:marBottom w:val="0"/>
      <w:divBdr>
        <w:top w:val="none" w:sz="0" w:space="0" w:color="auto"/>
        <w:left w:val="none" w:sz="0" w:space="0" w:color="auto"/>
        <w:bottom w:val="none" w:sz="0" w:space="0" w:color="auto"/>
        <w:right w:val="none" w:sz="0" w:space="0" w:color="auto"/>
      </w:divBdr>
    </w:div>
    <w:div w:id="1072773684">
      <w:bodyDiv w:val="1"/>
      <w:marLeft w:val="0"/>
      <w:marRight w:val="0"/>
      <w:marTop w:val="0"/>
      <w:marBottom w:val="0"/>
      <w:divBdr>
        <w:top w:val="none" w:sz="0" w:space="0" w:color="auto"/>
        <w:left w:val="none" w:sz="0" w:space="0" w:color="auto"/>
        <w:bottom w:val="none" w:sz="0" w:space="0" w:color="auto"/>
        <w:right w:val="none" w:sz="0" w:space="0" w:color="auto"/>
      </w:divBdr>
    </w:div>
    <w:div w:id="1091853252">
      <w:bodyDiv w:val="1"/>
      <w:marLeft w:val="0"/>
      <w:marRight w:val="0"/>
      <w:marTop w:val="0"/>
      <w:marBottom w:val="0"/>
      <w:divBdr>
        <w:top w:val="none" w:sz="0" w:space="0" w:color="auto"/>
        <w:left w:val="none" w:sz="0" w:space="0" w:color="auto"/>
        <w:bottom w:val="none" w:sz="0" w:space="0" w:color="auto"/>
        <w:right w:val="none" w:sz="0" w:space="0" w:color="auto"/>
      </w:divBdr>
    </w:div>
    <w:div w:id="1098677613">
      <w:bodyDiv w:val="1"/>
      <w:marLeft w:val="0"/>
      <w:marRight w:val="0"/>
      <w:marTop w:val="0"/>
      <w:marBottom w:val="0"/>
      <w:divBdr>
        <w:top w:val="none" w:sz="0" w:space="0" w:color="auto"/>
        <w:left w:val="none" w:sz="0" w:space="0" w:color="auto"/>
        <w:bottom w:val="none" w:sz="0" w:space="0" w:color="auto"/>
        <w:right w:val="none" w:sz="0" w:space="0" w:color="auto"/>
      </w:divBdr>
    </w:div>
    <w:div w:id="1137140124">
      <w:bodyDiv w:val="1"/>
      <w:marLeft w:val="0"/>
      <w:marRight w:val="0"/>
      <w:marTop w:val="0"/>
      <w:marBottom w:val="0"/>
      <w:divBdr>
        <w:top w:val="none" w:sz="0" w:space="0" w:color="auto"/>
        <w:left w:val="none" w:sz="0" w:space="0" w:color="auto"/>
        <w:bottom w:val="none" w:sz="0" w:space="0" w:color="auto"/>
        <w:right w:val="none" w:sz="0" w:space="0" w:color="auto"/>
      </w:divBdr>
    </w:div>
    <w:div w:id="1143814714">
      <w:bodyDiv w:val="1"/>
      <w:marLeft w:val="0"/>
      <w:marRight w:val="0"/>
      <w:marTop w:val="0"/>
      <w:marBottom w:val="0"/>
      <w:divBdr>
        <w:top w:val="none" w:sz="0" w:space="0" w:color="auto"/>
        <w:left w:val="none" w:sz="0" w:space="0" w:color="auto"/>
        <w:bottom w:val="none" w:sz="0" w:space="0" w:color="auto"/>
        <w:right w:val="none" w:sz="0" w:space="0" w:color="auto"/>
      </w:divBdr>
    </w:div>
    <w:div w:id="1193616001">
      <w:bodyDiv w:val="1"/>
      <w:marLeft w:val="0"/>
      <w:marRight w:val="0"/>
      <w:marTop w:val="0"/>
      <w:marBottom w:val="0"/>
      <w:divBdr>
        <w:top w:val="none" w:sz="0" w:space="0" w:color="auto"/>
        <w:left w:val="none" w:sz="0" w:space="0" w:color="auto"/>
        <w:bottom w:val="none" w:sz="0" w:space="0" w:color="auto"/>
        <w:right w:val="none" w:sz="0" w:space="0" w:color="auto"/>
      </w:divBdr>
    </w:div>
    <w:div w:id="1218010939">
      <w:bodyDiv w:val="1"/>
      <w:marLeft w:val="0"/>
      <w:marRight w:val="0"/>
      <w:marTop w:val="0"/>
      <w:marBottom w:val="0"/>
      <w:divBdr>
        <w:top w:val="none" w:sz="0" w:space="0" w:color="auto"/>
        <w:left w:val="none" w:sz="0" w:space="0" w:color="auto"/>
        <w:bottom w:val="none" w:sz="0" w:space="0" w:color="auto"/>
        <w:right w:val="none" w:sz="0" w:space="0" w:color="auto"/>
      </w:divBdr>
    </w:div>
    <w:div w:id="1228564777">
      <w:bodyDiv w:val="1"/>
      <w:marLeft w:val="0"/>
      <w:marRight w:val="0"/>
      <w:marTop w:val="0"/>
      <w:marBottom w:val="0"/>
      <w:divBdr>
        <w:top w:val="none" w:sz="0" w:space="0" w:color="auto"/>
        <w:left w:val="none" w:sz="0" w:space="0" w:color="auto"/>
        <w:bottom w:val="none" w:sz="0" w:space="0" w:color="auto"/>
        <w:right w:val="none" w:sz="0" w:space="0" w:color="auto"/>
      </w:divBdr>
    </w:div>
    <w:div w:id="1237283716">
      <w:bodyDiv w:val="1"/>
      <w:marLeft w:val="0"/>
      <w:marRight w:val="0"/>
      <w:marTop w:val="0"/>
      <w:marBottom w:val="0"/>
      <w:divBdr>
        <w:top w:val="none" w:sz="0" w:space="0" w:color="auto"/>
        <w:left w:val="none" w:sz="0" w:space="0" w:color="auto"/>
        <w:bottom w:val="none" w:sz="0" w:space="0" w:color="auto"/>
        <w:right w:val="none" w:sz="0" w:space="0" w:color="auto"/>
      </w:divBdr>
    </w:div>
    <w:div w:id="1275670521">
      <w:bodyDiv w:val="1"/>
      <w:marLeft w:val="0"/>
      <w:marRight w:val="0"/>
      <w:marTop w:val="0"/>
      <w:marBottom w:val="0"/>
      <w:divBdr>
        <w:top w:val="none" w:sz="0" w:space="0" w:color="auto"/>
        <w:left w:val="none" w:sz="0" w:space="0" w:color="auto"/>
        <w:bottom w:val="none" w:sz="0" w:space="0" w:color="auto"/>
        <w:right w:val="none" w:sz="0" w:space="0" w:color="auto"/>
      </w:divBdr>
    </w:div>
    <w:div w:id="1336959808">
      <w:bodyDiv w:val="1"/>
      <w:marLeft w:val="0"/>
      <w:marRight w:val="0"/>
      <w:marTop w:val="0"/>
      <w:marBottom w:val="0"/>
      <w:divBdr>
        <w:top w:val="none" w:sz="0" w:space="0" w:color="auto"/>
        <w:left w:val="none" w:sz="0" w:space="0" w:color="auto"/>
        <w:bottom w:val="none" w:sz="0" w:space="0" w:color="auto"/>
        <w:right w:val="none" w:sz="0" w:space="0" w:color="auto"/>
      </w:divBdr>
    </w:div>
    <w:div w:id="1340044455">
      <w:bodyDiv w:val="1"/>
      <w:marLeft w:val="0"/>
      <w:marRight w:val="0"/>
      <w:marTop w:val="0"/>
      <w:marBottom w:val="0"/>
      <w:divBdr>
        <w:top w:val="none" w:sz="0" w:space="0" w:color="auto"/>
        <w:left w:val="none" w:sz="0" w:space="0" w:color="auto"/>
        <w:bottom w:val="none" w:sz="0" w:space="0" w:color="auto"/>
        <w:right w:val="none" w:sz="0" w:space="0" w:color="auto"/>
      </w:divBdr>
    </w:div>
    <w:div w:id="1346398367">
      <w:bodyDiv w:val="1"/>
      <w:marLeft w:val="0"/>
      <w:marRight w:val="0"/>
      <w:marTop w:val="0"/>
      <w:marBottom w:val="0"/>
      <w:divBdr>
        <w:top w:val="none" w:sz="0" w:space="0" w:color="auto"/>
        <w:left w:val="none" w:sz="0" w:space="0" w:color="auto"/>
        <w:bottom w:val="none" w:sz="0" w:space="0" w:color="auto"/>
        <w:right w:val="none" w:sz="0" w:space="0" w:color="auto"/>
      </w:divBdr>
    </w:div>
    <w:div w:id="1349019534">
      <w:bodyDiv w:val="1"/>
      <w:marLeft w:val="0"/>
      <w:marRight w:val="0"/>
      <w:marTop w:val="0"/>
      <w:marBottom w:val="0"/>
      <w:divBdr>
        <w:top w:val="none" w:sz="0" w:space="0" w:color="auto"/>
        <w:left w:val="none" w:sz="0" w:space="0" w:color="auto"/>
        <w:bottom w:val="none" w:sz="0" w:space="0" w:color="auto"/>
        <w:right w:val="none" w:sz="0" w:space="0" w:color="auto"/>
      </w:divBdr>
    </w:div>
    <w:div w:id="1353218934">
      <w:bodyDiv w:val="1"/>
      <w:marLeft w:val="0"/>
      <w:marRight w:val="0"/>
      <w:marTop w:val="0"/>
      <w:marBottom w:val="0"/>
      <w:divBdr>
        <w:top w:val="none" w:sz="0" w:space="0" w:color="auto"/>
        <w:left w:val="none" w:sz="0" w:space="0" w:color="auto"/>
        <w:bottom w:val="none" w:sz="0" w:space="0" w:color="auto"/>
        <w:right w:val="none" w:sz="0" w:space="0" w:color="auto"/>
      </w:divBdr>
    </w:div>
    <w:div w:id="1366518507">
      <w:bodyDiv w:val="1"/>
      <w:marLeft w:val="0"/>
      <w:marRight w:val="0"/>
      <w:marTop w:val="0"/>
      <w:marBottom w:val="0"/>
      <w:divBdr>
        <w:top w:val="none" w:sz="0" w:space="0" w:color="auto"/>
        <w:left w:val="none" w:sz="0" w:space="0" w:color="auto"/>
        <w:bottom w:val="none" w:sz="0" w:space="0" w:color="auto"/>
        <w:right w:val="none" w:sz="0" w:space="0" w:color="auto"/>
      </w:divBdr>
    </w:div>
    <w:div w:id="1465388529">
      <w:bodyDiv w:val="1"/>
      <w:marLeft w:val="0"/>
      <w:marRight w:val="0"/>
      <w:marTop w:val="0"/>
      <w:marBottom w:val="0"/>
      <w:divBdr>
        <w:top w:val="none" w:sz="0" w:space="0" w:color="auto"/>
        <w:left w:val="none" w:sz="0" w:space="0" w:color="auto"/>
        <w:bottom w:val="none" w:sz="0" w:space="0" w:color="auto"/>
        <w:right w:val="none" w:sz="0" w:space="0" w:color="auto"/>
      </w:divBdr>
    </w:div>
    <w:div w:id="1471747536">
      <w:bodyDiv w:val="1"/>
      <w:marLeft w:val="0"/>
      <w:marRight w:val="0"/>
      <w:marTop w:val="0"/>
      <w:marBottom w:val="0"/>
      <w:divBdr>
        <w:top w:val="none" w:sz="0" w:space="0" w:color="auto"/>
        <w:left w:val="none" w:sz="0" w:space="0" w:color="auto"/>
        <w:bottom w:val="none" w:sz="0" w:space="0" w:color="auto"/>
        <w:right w:val="none" w:sz="0" w:space="0" w:color="auto"/>
      </w:divBdr>
    </w:div>
    <w:div w:id="1479304750">
      <w:bodyDiv w:val="1"/>
      <w:marLeft w:val="0"/>
      <w:marRight w:val="0"/>
      <w:marTop w:val="0"/>
      <w:marBottom w:val="0"/>
      <w:divBdr>
        <w:top w:val="none" w:sz="0" w:space="0" w:color="auto"/>
        <w:left w:val="none" w:sz="0" w:space="0" w:color="auto"/>
        <w:bottom w:val="none" w:sz="0" w:space="0" w:color="auto"/>
        <w:right w:val="none" w:sz="0" w:space="0" w:color="auto"/>
      </w:divBdr>
    </w:div>
    <w:div w:id="1531338496">
      <w:bodyDiv w:val="1"/>
      <w:marLeft w:val="0"/>
      <w:marRight w:val="0"/>
      <w:marTop w:val="0"/>
      <w:marBottom w:val="0"/>
      <w:divBdr>
        <w:top w:val="none" w:sz="0" w:space="0" w:color="auto"/>
        <w:left w:val="none" w:sz="0" w:space="0" w:color="auto"/>
        <w:bottom w:val="none" w:sz="0" w:space="0" w:color="auto"/>
        <w:right w:val="none" w:sz="0" w:space="0" w:color="auto"/>
      </w:divBdr>
    </w:div>
    <w:div w:id="1543010587">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654720476">
      <w:bodyDiv w:val="1"/>
      <w:marLeft w:val="0"/>
      <w:marRight w:val="0"/>
      <w:marTop w:val="0"/>
      <w:marBottom w:val="0"/>
      <w:divBdr>
        <w:top w:val="none" w:sz="0" w:space="0" w:color="auto"/>
        <w:left w:val="none" w:sz="0" w:space="0" w:color="auto"/>
        <w:bottom w:val="none" w:sz="0" w:space="0" w:color="auto"/>
        <w:right w:val="none" w:sz="0" w:space="0" w:color="auto"/>
      </w:divBdr>
    </w:div>
    <w:div w:id="1660227905">
      <w:bodyDiv w:val="1"/>
      <w:marLeft w:val="0"/>
      <w:marRight w:val="0"/>
      <w:marTop w:val="0"/>
      <w:marBottom w:val="0"/>
      <w:divBdr>
        <w:top w:val="none" w:sz="0" w:space="0" w:color="auto"/>
        <w:left w:val="none" w:sz="0" w:space="0" w:color="auto"/>
        <w:bottom w:val="none" w:sz="0" w:space="0" w:color="auto"/>
        <w:right w:val="none" w:sz="0" w:space="0" w:color="auto"/>
      </w:divBdr>
    </w:div>
    <w:div w:id="1678338793">
      <w:bodyDiv w:val="1"/>
      <w:marLeft w:val="0"/>
      <w:marRight w:val="0"/>
      <w:marTop w:val="0"/>
      <w:marBottom w:val="0"/>
      <w:divBdr>
        <w:top w:val="none" w:sz="0" w:space="0" w:color="auto"/>
        <w:left w:val="none" w:sz="0" w:space="0" w:color="auto"/>
        <w:bottom w:val="none" w:sz="0" w:space="0" w:color="auto"/>
        <w:right w:val="none" w:sz="0" w:space="0" w:color="auto"/>
      </w:divBdr>
    </w:div>
    <w:div w:id="1679768231">
      <w:bodyDiv w:val="1"/>
      <w:marLeft w:val="0"/>
      <w:marRight w:val="0"/>
      <w:marTop w:val="0"/>
      <w:marBottom w:val="0"/>
      <w:divBdr>
        <w:top w:val="none" w:sz="0" w:space="0" w:color="auto"/>
        <w:left w:val="none" w:sz="0" w:space="0" w:color="auto"/>
        <w:bottom w:val="none" w:sz="0" w:space="0" w:color="auto"/>
        <w:right w:val="none" w:sz="0" w:space="0" w:color="auto"/>
      </w:divBdr>
    </w:div>
    <w:div w:id="1714497090">
      <w:bodyDiv w:val="1"/>
      <w:marLeft w:val="0"/>
      <w:marRight w:val="0"/>
      <w:marTop w:val="0"/>
      <w:marBottom w:val="0"/>
      <w:divBdr>
        <w:top w:val="none" w:sz="0" w:space="0" w:color="auto"/>
        <w:left w:val="none" w:sz="0" w:space="0" w:color="auto"/>
        <w:bottom w:val="none" w:sz="0" w:space="0" w:color="auto"/>
        <w:right w:val="none" w:sz="0" w:space="0" w:color="auto"/>
      </w:divBdr>
    </w:div>
    <w:div w:id="1742944946">
      <w:bodyDiv w:val="1"/>
      <w:marLeft w:val="0"/>
      <w:marRight w:val="0"/>
      <w:marTop w:val="0"/>
      <w:marBottom w:val="0"/>
      <w:divBdr>
        <w:top w:val="none" w:sz="0" w:space="0" w:color="auto"/>
        <w:left w:val="none" w:sz="0" w:space="0" w:color="auto"/>
        <w:bottom w:val="none" w:sz="0" w:space="0" w:color="auto"/>
        <w:right w:val="none" w:sz="0" w:space="0" w:color="auto"/>
      </w:divBdr>
    </w:div>
    <w:div w:id="1823042569">
      <w:bodyDiv w:val="1"/>
      <w:marLeft w:val="0"/>
      <w:marRight w:val="0"/>
      <w:marTop w:val="0"/>
      <w:marBottom w:val="0"/>
      <w:divBdr>
        <w:top w:val="none" w:sz="0" w:space="0" w:color="auto"/>
        <w:left w:val="none" w:sz="0" w:space="0" w:color="auto"/>
        <w:bottom w:val="none" w:sz="0" w:space="0" w:color="auto"/>
        <w:right w:val="none" w:sz="0" w:space="0" w:color="auto"/>
      </w:divBdr>
    </w:div>
    <w:div w:id="1879080387">
      <w:bodyDiv w:val="1"/>
      <w:marLeft w:val="0"/>
      <w:marRight w:val="0"/>
      <w:marTop w:val="0"/>
      <w:marBottom w:val="0"/>
      <w:divBdr>
        <w:top w:val="none" w:sz="0" w:space="0" w:color="auto"/>
        <w:left w:val="none" w:sz="0" w:space="0" w:color="auto"/>
        <w:bottom w:val="none" w:sz="0" w:space="0" w:color="auto"/>
        <w:right w:val="none" w:sz="0" w:space="0" w:color="auto"/>
      </w:divBdr>
    </w:div>
    <w:div w:id="1901862183">
      <w:bodyDiv w:val="1"/>
      <w:marLeft w:val="0"/>
      <w:marRight w:val="0"/>
      <w:marTop w:val="0"/>
      <w:marBottom w:val="0"/>
      <w:divBdr>
        <w:top w:val="none" w:sz="0" w:space="0" w:color="auto"/>
        <w:left w:val="none" w:sz="0" w:space="0" w:color="auto"/>
        <w:bottom w:val="none" w:sz="0" w:space="0" w:color="auto"/>
        <w:right w:val="none" w:sz="0" w:space="0" w:color="auto"/>
      </w:divBdr>
    </w:div>
    <w:div w:id="192965549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 w:id="2015647872">
      <w:bodyDiv w:val="1"/>
      <w:marLeft w:val="0"/>
      <w:marRight w:val="0"/>
      <w:marTop w:val="0"/>
      <w:marBottom w:val="0"/>
      <w:divBdr>
        <w:top w:val="none" w:sz="0" w:space="0" w:color="auto"/>
        <w:left w:val="none" w:sz="0" w:space="0" w:color="auto"/>
        <w:bottom w:val="none" w:sz="0" w:space="0" w:color="auto"/>
        <w:right w:val="none" w:sz="0" w:space="0" w:color="auto"/>
      </w:divBdr>
    </w:div>
    <w:div w:id="2051227867">
      <w:bodyDiv w:val="1"/>
      <w:marLeft w:val="0"/>
      <w:marRight w:val="0"/>
      <w:marTop w:val="0"/>
      <w:marBottom w:val="0"/>
      <w:divBdr>
        <w:top w:val="none" w:sz="0" w:space="0" w:color="auto"/>
        <w:left w:val="none" w:sz="0" w:space="0" w:color="auto"/>
        <w:bottom w:val="none" w:sz="0" w:space="0" w:color="auto"/>
        <w:right w:val="none" w:sz="0" w:space="0" w:color="auto"/>
      </w:divBdr>
    </w:div>
    <w:div w:id="2083747512">
      <w:bodyDiv w:val="1"/>
      <w:marLeft w:val="0"/>
      <w:marRight w:val="0"/>
      <w:marTop w:val="0"/>
      <w:marBottom w:val="0"/>
      <w:divBdr>
        <w:top w:val="none" w:sz="0" w:space="0" w:color="auto"/>
        <w:left w:val="none" w:sz="0" w:space="0" w:color="auto"/>
        <w:bottom w:val="none" w:sz="0" w:space="0" w:color="auto"/>
        <w:right w:val="none" w:sz="0" w:space="0" w:color="auto"/>
      </w:divBdr>
    </w:div>
    <w:div w:id="2113547367">
      <w:bodyDiv w:val="1"/>
      <w:marLeft w:val="0"/>
      <w:marRight w:val="0"/>
      <w:marTop w:val="0"/>
      <w:marBottom w:val="0"/>
      <w:divBdr>
        <w:top w:val="none" w:sz="0" w:space="0" w:color="auto"/>
        <w:left w:val="none" w:sz="0" w:space="0" w:color="auto"/>
        <w:bottom w:val="none" w:sz="0" w:space="0" w:color="auto"/>
        <w:right w:val="none" w:sz="0" w:space="0" w:color="auto"/>
      </w:divBdr>
    </w:div>
    <w:div w:id="211643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yperlink" Target="https://ec.europa.eu/research/participants/data/ref/h2020/other/wp/2018-2020/annexes/h2020-wp1820-annex-d-ia_en.pdf" TargetMode="External"/><Relationship Id="rId26" Type="http://schemas.openxmlformats.org/officeDocument/2006/relationships/hyperlink" Target="https://ec.europa.eu/info/funding-tenders/opportunities/portal/screen/opportunities/topic-details/sesar-vld2-01-2020;freeTextSearchKeyword=H2020-SESAR-2020-1;typeCodes=0,1;statusCodes=31094501,31094502,31094503;programCode=null;programDivisionCode=null;focusAreaCode=null;crossCuttingPriorityCode=null;callCode=Default;sortQuery=submissionStatus;orderBy=asc;onlyTenders=false;topicListKey=topicSearchTablePageState" TargetMode="External"/><Relationship Id="rId3" Type="http://schemas.openxmlformats.org/officeDocument/2006/relationships/customXml" Target="../customXml/item3.xml"/><Relationship Id="rId21" Type="http://schemas.openxmlformats.org/officeDocument/2006/relationships/hyperlink" Target="https://ec.europa.eu/research/participants/data/ref/h2020/other/wp/2018-2020/annexes/h2020-wp1820-annex-b-adm_en.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sesarju.eu/node/3471"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esarju.eu/news/sesar-u-space-demonstration-gulf-finland-gof-ready-take" TargetMode="External"/><Relationship Id="rId20" Type="http://schemas.openxmlformats.org/officeDocument/2006/relationships/hyperlink" Target="https://ec.europa.eu/info/funding-tenders/opportunities/portal/screen/opportunities/topic-search;freeTextSearchKeyword=H2020-SESAR-2020-1;typeCodes=0,1;statusCodes=31094501,31094502,31094503;programCode=null;programDivisionCode=null;focusAreaCode=null;crossCuttingPriorityCode=null;callCode=Default;sortQuery=openingDate;orderBy=asc;onlyTenders=false;topicListKey=topicSearchTablePageState" TargetMode="External"/><Relationship Id="rId29" Type="http://schemas.openxmlformats.org/officeDocument/2006/relationships/hyperlink" Target="https://ec.europa.eu/research/participants/data/ref/h2020/other/wp/2018-2020/annexes/h2020-wp1820-annex-c-elig_en.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ec.europa.eu/info/funding-tenders/opportunities/portal/screen/opportunities/topic-details/sesar-wave3-01-2020;freeTextSearchKeyword=H2020-SESAR-2020-2;typeCodes=0,1;statusCodes=31094501,31094502,31094503;programCode=null;programDivisionCode=null;focusAreaCode=null;crossCuttingPriorityCode=null;callCode=Default;sortQuery=submissionStatus;orderBy=asc;onlyTenders=false;topicListKey=callTopicSearchTableState"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ec.europa.eu/info/funding-tenders/opportunities/portal/screen/how-to-participate/partner-search" TargetMode="External"/><Relationship Id="rId23" Type="http://schemas.openxmlformats.org/officeDocument/2006/relationships/hyperlink" Target="https://www.sesarju.eu/node/3471" TargetMode="External"/><Relationship Id="rId28" Type="http://schemas.openxmlformats.org/officeDocument/2006/relationships/hyperlink" Target="https://ec.europa.eu/research/participants/data/ref/h2020/other/wp/2018-2020/annexes/h2020-wp1820-annex-b-adm_en.pdf" TargetMode="External"/><Relationship Id="rId10" Type="http://schemas.openxmlformats.org/officeDocument/2006/relationships/webSettings" Target="webSettings.xml"/><Relationship Id="rId19" Type="http://schemas.openxmlformats.org/officeDocument/2006/relationships/hyperlink" Target="https://ec.europa.eu/research/participants/data/ref/h2020/other/call_fiches/jtis/call-fiche_h2020-sesar-2020-1_en.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ec.europa.eu/research/participants/data/ref/h2020/other/wp/2018-2020/annexes/h2020-wp1820-annex-c-elig_en.pdf" TargetMode="External"/><Relationship Id="rId27" Type="http://schemas.openxmlformats.org/officeDocument/2006/relationships/hyperlink" Target="https://ec.europa.eu/info/funding-tenders/opportunities/portal/screen/opportunities/topic-details/sesar-vld2-01-2020;freeTextSearchKeyword=H2020-SESAR-2020-1;typeCodes=0,1;statusCodes=31094501,31094502,31094503;programCode=null;programDivisionCode=null;focusAreaCode=null;crossCuttingPriorityCode=null;callCode=Default;sortQuery=submissionStatus;orderBy=asc;onlyTenders=false;topicListKey=topicSearchTablePageState" TargetMode="External"/><Relationship Id="rId30" Type="http://schemas.openxmlformats.org/officeDocument/2006/relationships/hyperlink" Target="https://www.sesarju.eu/node/347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raujo\Downloads\SJU%20Produced%20S2020%20document%20template%20(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211AFC888E465E81C8BF4F7A73C5FC"/>
        <w:category>
          <w:name w:val="General"/>
          <w:gallery w:val="placeholder"/>
        </w:category>
        <w:types>
          <w:type w:val="bbPlcHdr"/>
        </w:types>
        <w:behaviors>
          <w:behavior w:val="content"/>
        </w:behaviors>
        <w:guid w:val="{0EDCFF22-E890-4EF0-AB61-DAFC5472DFD0}"/>
      </w:docPartPr>
      <w:docPartBody>
        <w:p w:rsidR="00106B6F" w:rsidRDefault="00106B6F" w:rsidP="00106B6F">
          <w:pPr>
            <w:pStyle w:val="14211AFC888E465E81C8BF4F7A73C5FC"/>
          </w:pPr>
          <w:r w:rsidRPr="00F137A0">
            <w:rPr>
              <w:rStyle w:val="PlaceholderText"/>
            </w:rPr>
            <w:t>[Title]</w:t>
          </w:r>
        </w:p>
      </w:docPartBody>
    </w:docPart>
    <w:docPart>
      <w:docPartPr>
        <w:name w:val="3F0C884900C34B159951B0976207259B"/>
        <w:category>
          <w:name w:val="General"/>
          <w:gallery w:val="placeholder"/>
        </w:category>
        <w:types>
          <w:type w:val="bbPlcHdr"/>
        </w:types>
        <w:behaviors>
          <w:behavior w:val="content"/>
        </w:behaviors>
        <w:guid w:val="{5C0A6453-E8A3-44DD-B1A8-A7EFE9E83CF5}"/>
      </w:docPartPr>
      <w:docPartBody>
        <w:p w:rsidR="00106B6F" w:rsidRDefault="00106B6F" w:rsidP="00106B6F">
          <w:pPr>
            <w:pStyle w:val="3F0C884900C34B159951B0976207259B"/>
          </w:pPr>
          <w:r w:rsidRPr="00F137A0">
            <w:rPr>
              <w:rStyle w:val="PlaceholderText"/>
            </w:rPr>
            <w:t>[Edition Date]</w:t>
          </w:r>
        </w:p>
      </w:docPartBody>
    </w:docPart>
    <w:docPart>
      <w:docPartPr>
        <w:name w:val="C299CE5A09D641B5BEEAF029743F5DF7"/>
        <w:category>
          <w:name w:val="General"/>
          <w:gallery w:val="placeholder"/>
        </w:category>
        <w:types>
          <w:type w:val="bbPlcHdr"/>
        </w:types>
        <w:behaviors>
          <w:behavior w:val="content"/>
        </w:behaviors>
        <w:guid w:val="{04F2D3B7-9BF2-47FF-A6AF-241C4B056E2E}"/>
      </w:docPartPr>
      <w:docPartBody>
        <w:p w:rsidR="003A1D10" w:rsidRDefault="003A1D10">
          <w:r w:rsidRPr="00552582">
            <w:rPr>
              <w:rStyle w:val="PlaceholderText"/>
            </w:rPr>
            <w:t>[Edition Number]</w:t>
          </w:r>
        </w:p>
      </w:docPartBody>
    </w:docPart>
    <w:docPart>
      <w:docPartPr>
        <w:name w:val="FF21EBBA1BC54F029EC6F18EAAB27671"/>
        <w:category>
          <w:name w:val="General"/>
          <w:gallery w:val="placeholder"/>
        </w:category>
        <w:types>
          <w:type w:val="bbPlcHdr"/>
        </w:types>
        <w:behaviors>
          <w:behavior w:val="content"/>
        </w:behaviors>
        <w:guid w:val="{16804260-68BB-47C3-BCE4-81E24890EC95}"/>
      </w:docPartPr>
      <w:docPartBody>
        <w:p w:rsidR="008D7617" w:rsidRDefault="003769FB" w:rsidP="003769FB">
          <w:pPr>
            <w:pStyle w:val="FF21EBBA1BC54F029EC6F18EAAB27671"/>
          </w:pPr>
          <w:r w:rsidRPr="00552582">
            <w:rPr>
              <w:rStyle w:val="PlaceholderText"/>
            </w:rPr>
            <w:t>[Document 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B6F"/>
    <w:rsid w:val="000101F5"/>
    <w:rsid w:val="000108AA"/>
    <w:rsid w:val="00010F24"/>
    <w:rsid w:val="00024225"/>
    <w:rsid w:val="00036125"/>
    <w:rsid w:val="00052543"/>
    <w:rsid w:val="00054B76"/>
    <w:rsid w:val="00084C08"/>
    <w:rsid w:val="000A3BBD"/>
    <w:rsid w:val="000B0705"/>
    <w:rsid w:val="000B4382"/>
    <w:rsid w:val="000F074D"/>
    <w:rsid w:val="00101A43"/>
    <w:rsid w:val="00106B6F"/>
    <w:rsid w:val="0011115D"/>
    <w:rsid w:val="0012253C"/>
    <w:rsid w:val="00134F55"/>
    <w:rsid w:val="00181E32"/>
    <w:rsid w:val="001928EA"/>
    <w:rsid w:val="001B6F16"/>
    <w:rsid w:val="001D15C2"/>
    <w:rsid w:val="001F0B32"/>
    <w:rsid w:val="001F5668"/>
    <w:rsid w:val="002124A7"/>
    <w:rsid w:val="00233B89"/>
    <w:rsid w:val="002412C6"/>
    <w:rsid w:val="0025230E"/>
    <w:rsid w:val="002556A7"/>
    <w:rsid w:val="002D40E0"/>
    <w:rsid w:val="002E254F"/>
    <w:rsid w:val="003262DC"/>
    <w:rsid w:val="003267DF"/>
    <w:rsid w:val="00356DA3"/>
    <w:rsid w:val="003752EE"/>
    <w:rsid w:val="003769FB"/>
    <w:rsid w:val="003A1D10"/>
    <w:rsid w:val="003B4854"/>
    <w:rsid w:val="003D29D8"/>
    <w:rsid w:val="003F5133"/>
    <w:rsid w:val="00437F2C"/>
    <w:rsid w:val="004435F1"/>
    <w:rsid w:val="00472344"/>
    <w:rsid w:val="00475BDC"/>
    <w:rsid w:val="0048275A"/>
    <w:rsid w:val="00483DCE"/>
    <w:rsid w:val="004B22EB"/>
    <w:rsid w:val="004B43F8"/>
    <w:rsid w:val="004E3978"/>
    <w:rsid w:val="004F3ADD"/>
    <w:rsid w:val="00503436"/>
    <w:rsid w:val="00510DE7"/>
    <w:rsid w:val="00523CDC"/>
    <w:rsid w:val="00541EC8"/>
    <w:rsid w:val="00570925"/>
    <w:rsid w:val="005D3C2D"/>
    <w:rsid w:val="005D4462"/>
    <w:rsid w:val="005D5936"/>
    <w:rsid w:val="005E591D"/>
    <w:rsid w:val="005E5A6C"/>
    <w:rsid w:val="005F0463"/>
    <w:rsid w:val="00606F83"/>
    <w:rsid w:val="006109BD"/>
    <w:rsid w:val="00612047"/>
    <w:rsid w:val="00617AFA"/>
    <w:rsid w:val="00634F8E"/>
    <w:rsid w:val="00643B7D"/>
    <w:rsid w:val="00647718"/>
    <w:rsid w:val="00665593"/>
    <w:rsid w:val="006C3211"/>
    <w:rsid w:val="006C653A"/>
    <w:rsid w:val="006D2978"/>
    <w:rsid w:val="006F0B2D"/>
    <w:rsid w:val="007109CB"/>
    <w:rsid w:val="0074184E"/>
    <w:rsid w:val="007532F0"/>
    <w:rsid w:val="00757C68"/>
    <w:rsid w:val="00770592"/>
    <w:rsid w:val="00774A8D"/>
    <w:rsid w:val="007A7240"/>
    <w:rsid w:val="007B7BCB"/>
    <w:rsid w:val="00821233"/>
    <w:rsid w:val="008217D1"/>
    <w:rsid w:val="008339BC"/>
    <w:rsid w:val="0086768F"/>
    <w:rsid w:val="0087086E"/>
    <w:rsid w:val="00872C29"/>
    <w:rsid w:val="00875365"/>
    <w:rsid w:val="0089652C"/>
    <w:rsid w:val="008B2982"/>
    <w:rsid w:val="008C5F21"/>
    <w:rsid w:val="008D7617"/>
    <w:rsid w:val="008E5BB9"/>
    <w:rsid w:val="008E6FBF"/>
    <w:rsid w:val="008F4114"/>
    <w:rsid w:val="00915E92"/>
    <w:rsid w:val="0093580E"/>
    <w:rsid w:val="0094163A"/>
    <w:rsid w:val="009755DD"/>
    <w:rsid w:val="0098791B"/>
    <w:rsid w:val="00990A65"/>
    <w:rsid w:val="009A4A44"/>
    <w:rsid w:val="009B54D0"/>
    <w:rsid w:val="009C28C7"/>
    <w:rsid w:val="009C2DFD"/>
    <w:rsid w:val="009C55E9"/>
    <w:rsid w:val="009D793B"/>
    <w:rsid w:val="009E0089"/>
    <w:rsid w:val="00A007CD"/>
    <w:rsid w:val="00A16752"/>
    <w:rsid w:val="00A370B6"/>
    <w:rsid w:val="00A63845"/>
    <w:rsid w:val="00A96C42"/>
    <w:rsid w:val="00AA7A52"/>
    <w:rsid w:val="00AB621C"/>
    <w:rsid w:val="00AD2003"/>
    <w:rsid w:val="00AD5F71"/>
    <w:rsid w:val="00AE34C3"/>
    <w:rsid w:val="00AF416E"/>
    <w:rsid w:val="00B0335A"/>
    <w:rsid w:val="00B06D90"/>
    <w:rsid w:val="00B10381"/>
    <w:rsid w:val="00B10A4E"/>
    <w:rsid w:val="00B35A4C"/>
    <w:rsid w:val="00B60B01"/>
    <w:rsid w:val="00B90D7E"/>
    <w:rsid w:val="00BB2CBA"/>
    <w:rsid w:val="00C13302"/>
    <w:rsid w:val="00C72560"/>
    <w:rsid w:val="00C772F1"/>
    <w:rsid w:val="00C8177C"/>
    <w:rsid w:val="00CD252A"/>
    <w:rsid w:val="00CD5A89"/>
    <w:rsid w:val="00CE7FFA"/>
    <w:rsid w:val="00D041BF"/>
    <w:rsid w:val="00D054C3"/>
    <w:rsid w:val="00D15F55"/>
    <w:rsid w:val="00D20FBB"/>
    <w:rsid w:val="00D35BEB"/>
    <w:rsid w:val="00D40D78"/>
    <w:rsid w:val="00D40DE1"/>
    <w:rsid w:val="00D473CA"/>
    <w:rsid w:val="00D55AE5"/>
    <w:rsid w:val="00D64FD7"/>
    <w:rsid w:val="00D753ED"/>
    <w:rsid w:val="00DB35E4"/>
    <w:rsid w:val="00DE5160"/>
    <w:rsid w:val="00E1434B"/>
    <w:rsid w:val="00E333D3"/>
    <w:rsid w:val="00E419AD"/>
    <w:rsid w:val="00E52017"/>
    <w:rsid w:val="00E91767"/>
    <w:rsid w:val="00E93D3F"/>
    <w:rsid w:val="00EE43AD"/>
    <w:rsid w:val="00F052F0"/>
    <w:rsid w:val="00F27F4C"/>
    <w:rsid w:val="00F42755"/>
    <w:rsid w:val="00F708F1"/>
    <w:rsid w:val="00F82E8F"/>
    <w:rsid w:val="00F9651C"/>
    <w:rsid w:val="00FD0218"/>
    <w:rsid w:val="00FE50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97BCF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769FB"/>
    <w:rPr>
      <w:color w:val="808080"/>
    </w:rPr>
  </w:style>
  <w:style w:type="paragraph" w:customStyle="1" w:styleId="14211AFC888E465E81C8BF4F7A73C5FC">
    <w:name w:val="14211AFC888E465E81C8BF4F7A73C5FC"/>
    <w:rsid w:val="00106B6F"/>
  </w:style>
  <w:style w:type="paragraph" w:customStyle="1" w:styleId="93E47788F1F54791A1E4190B75596BD7">
    <w:name w:val="93E47788F1F54791A1E4190B75596BD7"/>
    <w:rsid w:val="00106B6F"/>
  </w:style>
  <w:style w:type="paragraph" w:customStyle="1" w:styleId="3F0C884900C34B159951B0976207259B">
    <w:name w:val="3F0C884900C34B159951B0976207259B"/>
    <w:rsid w:val="00106B6F"/>
  </w:style>
  <w:style w:type="paragraph" w:customStyle="1" w:styleId="A013DED2882E4A5CBC69E88105115FAE">
    <w:name w:val="A013DED2882E4A5CBC69E88105115FAE"/>
    <w:rsid w:val="00106B6F"/>
  </w:style>
  <w:style w:type="paragraph" w:customStyle="1" w:styleId="BFE6A79A6A1345A384ABDD31059E13F7">
    <w:name w:val="BFE6A79A6A1345A384ABDD31059E13F7"/>
    <w:rsid w:val="00106B6F"/>
  </w:style>
  <w:style w:type="paragraph" w:customStyle="1" w:styleId="0F2B5D6331694141A754277E84480A26">
    <w:name w:val="0F2B5D6331694141A754277E84480A26"/>
    <w:rsid w:val="00106B6F"/>
  </w:style>
  <w:style w:type="paragraph" w:customStyle="1" w:styleId="9E55665821ED4E938097E8409351B928">
    <w:name w:val="9E55665821ED4E938097E8409351B928"/>
    <w:rsid w:val="00106B6F"/>
  </w:style>
  <w:style w:type="paragraph" w:customStyle="1" w:styleId="5B0919E71DD34CD587DF61D3DF96FB3A">
    <w:name w:val="5B0919E71DD34CD587DF61D3DF96FB3A"/>
    <w:rsid w:val="00106B6F"/>
  </w:style>
  <w:style w:type="paragraph" w:customStyle="1" w:styleId="F52E3BAB7713416D899469A48B72C74E">
    <w:name w:val="F52E3BAB7713416D899469A48B72C74E"/>
    <w:rsid w:val="00106B6F"/>
  </w:style>
  <w:style w:type="paragraph" w:customStyle="1" w:styleId="53D30655E08947ED8CFD0E58EA268DA3">
    <w:name w:val="53D30655E08947ED8CFD0E58EA268DA3"/>
    <w:rsid w:val="00AA7A52"/>
  </w:style>
  <w:style w:type="paragraph" w:customStyle="1" w:styleId="23B87121DFE04F6C93A5DD8847D3BDC0">
    <w:name w:val="23B87121DFE04F6C93A5DD8847D3BDC0"/>
    <w:rsid w:val="0094163A"/>
    <w:pPr>
      <w:spacing w:after="160" w:line="259" w:lineRule="auto"/>
    </w:pPr>
  </w:style>
  <w:style w:type="paragraph" w:customStyle="1" w:styleId="B028D515756B40579F50B956E3925ECD">
    <w:name w:val="B028D515756B40579F50B956E3925ECD"/>
    <w:rsid w:val="005D4462"/>
    <w:pPr>
      <w:spacing w:after="160" w:line="259" w:lineRule="auto"/>
    </w:pPr>
  </w:style>
  <w:style w:type="paragraph" w:customStyle="1" w:styleId="651D12B3CF1046EEAAAFDAD20E0F110D">
    <w:name w:val="651D12B3CF1046EEAAAFDAD20E0F110D"/>
    <w:rsid w:val="003769FB"/>
    <w:pPr>
      <w:spacing w:after="160" w:line="259" w:lineRule="auto"/>
    </w:pPr>
  </w:style>
  <w:style w:type="paragraph" w:customStyle="1" w:styleId="0AE6781804274650B33789D080C12537">
    <w:name w:val="0AE6781804274650B33789D080C12537"/>
    <w:rsid w:val="003769FB"/>
    <w:pPr>
      <w:spacing w:after="160" w:line="259" w:lineRule="auto"/>
    </w:pPr>
  </w:style>
  <w:style w:type="paragraph" w:customStyle="1" w:styleId="FF21EBBA1BC54F029EC6F18EAAB27671">
    <w:name w:val="FF21EBBA1BC54F029EC6F18EAAB27671"/>
    <w:rsid w:val="003769F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F83BDFD8C084D4408141B86DAA7741C8" ma:contentTypeVersion="29" ma:contentTypeDescription="Create a new document." ma:contentTypeScope="" ma:versionID="7223bcac97dabc930f416037a013fa6e">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f610e122a54d565be68e8d0ba836077b"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Ite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01.00</IDMS_EditionNumber>
    <IDMS_Registered xmlns="2ec63619-3844-40e7-9e28-7c36eb199f00">false</IDMS_Registered>
    <IDMS_DateOfExpiry xmlns="2ec63619-3844-40e7-9e28-7c36eb199f00">2021-12-30T23:00:00+00:00</IDMS_DateOfExpiry>
    <IDMS_DocumentStatus xmlns="2ec63619-3844-40e7-9e28-7c36eb199f00">Approved</IDMS_DocumentStatus>
    <IDMS_SJUOwner xmlns="2ec63619-3844-40e7-9e28-7c36eb199f00">
      <UserInfo>
        <DisplayName/>
        <AccountId xsi:nil="true"/>
        <AccountType/>
      </UserInfo>
    </IDMS_SJUOwner>
    <IDMS_DateOfEntryIntoForce xmlns="2ec63619-3844-40e7-9e28-7c36eb199f00">2018-12-31T23:00:00+00:00</IDMS_DateOfEntryIntoForce>
    <IDMS_Reference xmlns="2ec63619-3844-40e7-9e28-7c36eb199f00">FAQ</IDMS_Reference>
    <_dlc_ExpireDateSaved xmlns="http://schemas.microsoft.com/sharepoint/v3" xsi:nil="true"/>
    <_dlc_ExpireDate xmlns="http://schemas.microsoft.com/sharepoint/v3">2023-12-17T07:00:52+00:00</_dlc_ExpireDate>
    <TaxCatchAll xmlns="2ec63619-3844-40e7-9e28-7c36eb199f00"/>
    <TaxKeywordTaxHTField xmlns="2ec63619-3844-40e7-9e28-7c36eb199f00">
      <Terms xmlns="http://schemas.microsoft.com/office/infopath/2007/PartnerControls"/>
    </TaxKeywordTaxHTField>
    <hdf5398eddc64a9c8c6cebfa56258d72 xmlns="2ec63619-3844-40e7-9e28-7c36eb199f00">
      <Terms xmlns="http://schemas.microsoft.com/office/infopath/2007/PartnerControls"/>
    </hdf5398eddc64a9c8c6cebfa56258d72>
    <h2b2646b3646492a81ac198cf1bbda1b xmlns="2ec63619-3844-40e7-9e28-7c36eb199f00">
      <Terms xmlns="http://schemas.microsoft.com/office/infopath/2007/PartnerControls"/>
    </h2b2646b3646492a81ac198cf1bbda1b>
    <IDMS_CommunicationType xmlns="2ec63619-3844-40e7-9e28-7c36eb199f00" xsi:nil="true"/>
    <SharedWithUsers xmlns="9b379b8e-d7b4-4617-984b-be182108d5a0">
      <UserInfo>
        <DisplayName>Andreas Hasselberg</DisplayName>
        <AccountId>117</AccountId>
        <AccountType/>
      </UserInfo>
      <UserInfo>
        <DisplayName>Luca Crecco</DisplayName>
        <AccountId>88</AccountId>
        <AccountType/>
      </UserInfo>
      <UserInfo>
        <DisplayName>Alfredo Gomez</DisplayName>
        <AccountId>71</AccountId>
        <AccountType/>
      </UserInfo>
      <UserInfo>
        <DisplayName>Laura Gomez</DisplayName>
        <AccountId>59</AccountId>
        <AccountType/>
      </UserInfo>
      <UserInfo>
        <DisplayName>Philippe Renaud</DisplayName>
        <AccountId>316</AccountId>
        <AccountType/>
      </UserInfo>
    </SharedWithUsers>
  </documentManagement>
</p:properties>
</file>

<file path=customXml/item5.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55DF5-9D6A-4FAB-9BA2-C7D55E21573D}">
  <ds:schemaRefs>
    <ds:schemaRef ds:uri="http://schemas.microsoft.com/sharepoint/v3/contenttype/forms"/>
  </ds:schemaRefs>
</ds:datastoreItem>
</file>

<file path=customXml/itemProps2.xml><?xml version="1.0" encoding="utf-8"?>
<ds:datastoreItem xmlns:ds="http://schemas.openxmlformats.org/officeDocument/2006/customXml" ds:itemID="{F7E20355-E83E-4DBC-929E-E3F725769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9504E8-5F88-4DE1-B528-05AB9C43B2DA}">
  <ds:schemaRefs>
    <ds:schemaRef ds:uri="http://schemas.microsoft.com/sharepoint/events"/>
  </ds:schemaRefs>
</ds:datastoreItem>
</file>

<file path=customXml/itemProps4.xml><?xml version="1.0" encoding="utf-8"?>
<ds:datastoreItem xmlns:ds="http://schemas.openxmlformats.org/officeDocument/2006/customXml" ds:itemID="{CA33F01C-5091-4EE7-BC9B-0C2B875C389E}">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9b379b8e-d7b4-4617-984b-be182108d5a0"/>
    <ds:schemaRef ds:uri="2ec63619-3844-40e7-9e28-7c36eb199f00"/>
    <ds:schemaRef ds:uri="http://www.w3.org/XML/1998/namespace"/>
    <ds:schemaRef ds:uri="http://purl.org/dc/dcmitype/"/>
  </ds:schemaRefs>
</ds:datastoreItem>
</file>

<file path=customXml/itemProps5.xml><?xml version="1.0" encoding="utf-8"?>
<ds:datastoreItem xmlns:ds="http://schemas.openxmlformats.org/officeDocument/2006/customXml" ds:itemID="{29E6DB22-E349-42B5-958A-74C9B4559D88}">
  <ds:schemaRefs>
    <ds:schemaRef ds:uri="office.server.policy"/>
  </ds:schemaRefs>
</ds:datastoreItem>
</file>

<file path=customXml/itemProps6.xml><?xml version="1.0" encoding="utf-8"?>
<ds:datastoreItem xmlns:ds="http://schemas.openxmlformats.org/officeDocument/2006/customXml" ds:itemID="{423BA19E-C964-4376-8B46-8372DC183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SJU Produced S2020 document template (9)</Template>
  <TotalTime>0</TotalTime>
  <Pages>11</Pages>
  <Words>2657</Words>
  <Characters>15147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Questions and Answers</vt:lpstr>
    </vt:vector>
  </TitlesOfParts>
  <Company>SESAR JU</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and Answers</dc:title>
  <dc:subject>SJU Produced S2020 document</dc:subject>
  <dc:creator>Alfredo.Gomez@sesarju.eu</dc:creator>
  <cp:keywords/>
  <cp:lastModifiedBy>Manuela Alfé</cp:lastModifiedBy>
  <cp:revision>2</cp:revision>
  <cp:lastPrinted>2019-07-29T14:17:00Z</cp:lastPrinted>
  <dcterms:created xsi:type="dcterms:W3CDTF">2020-06-03T11:04:00Z</dcterms:created>
  <dcterms:modified xsi:type="dcterms:W3CDTF">2020-06-03T11:04:00Z</dcterms:modified>
  <cp:contentStatus>Draft</cp:contentStatus>
  <cp:version>00.05.00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0x01010046A7623DD5BCC7448A0CB275D0ABF4C40100F83BDFD8C084D4408141B86DAA7741C8</vt:lpwstr>
  </property>
  <property fmtid="{D5CDD505-2E9C-101B-9397-08002B2CF9AE}" pid="3" name="EditionDate">
    <vt:lpwstr>20 October 2017</vt:lpwstr>
  </property>
  <property fmtid="{D5CDD505-2E9C-101B-9397-08002B2CF9AE}" pid="4" name="Edition">
    <vt:lpwstr>01.01.00</vt:lpwstr>
  </property>
  <property fmtid="{D5CDD505-2E9C-101B-9397-08002B2CF9AE}" pid="5" name="Linked CR ID">
    <vt:lpwstr>26</vt:lpwstr>
  </property>
  <property fmtid="{D5CDD505-2E9C-101B-9397-08002B2CF9AE}" pid="6" name="File Edition">
    <vt:lpwstr>00.05.00</vt:lpwstr>
  </property>
  <property fmtid="{D5CDD505-2E9C-101B-9397-08002B2CF9AE}" pid="7" name="Domain">
    <vt:lpwstr>14</vt:lpwstr>
  </property>
  <property fmtid="{D5CDD505-2E9C-101B-9397-08002B2CF9AE}" pid="8" name="Template Edition">
    <vt:lpwstr>00.00</vt:lpwstr>
  </property>
  <property fmtid="{D5CDD505-2E9C-101B-9397-08002B2CF9AE}" pid="9" name="Level">
    <vt:lpwstr>3</vt:lpwstr>
  </property>
  <property fmtid="{D5CDD505-2E9C-101B-9397-08002B2CF9AE}" pid="10" name="Sub-Domain">
    <vt:lpwstr>10</vt:lpwstr>
  </property>
  <property fmtid="{D5CDD505-2E9C-101B-9397-08002B2CF9AE}" pid="11" name="Relevance">
    <vt:lpwstr>2</vt:lpwstr>
  </property>
  <property fmtid="{D5CDD505-2E9C-101B-9397-08002B2CF9AE}" pid="12" name="Approval Status">
    <vt:lpwstr>3</vt:lpwstr>
  </property>
  <property fmtid="{D5CDD505-2E9C-101B-9397-08002B2CF9AE}" pid="13" name="Owner">
    <vt:lpwstr>Florian Guillermet</vt:lpwstr>
  </property>
  <property fmtid="{D5CDD505-2E9C-101B-9397-08002B2CF9AE}" pid="14" name="Process">
    <vt:lpwstr>30</vt:lpwstr>
  </property>
  <property fmtid="{D5CDD505-2E9C-101B-9397-08002B2CF9AE}" pid="15" name="Retention Period">
    <vt:lpwstr>2</vt:lpwstr>
  </property>
  <property fmtid="{D5CDD505-2E9C-101B-9397-08002B2CF9AE}" pid="16" name="_dlc_policyId">
    <vt:lpwstr>0x01010046A7623DD5BCC7448A0CB275D0ABF4C4|-873455637</vt:lpwstr>
  </property>
  <property fmtid="{D5CDD505-2E9C-101B-9397-08002B2CF9AE}" pid="17" name="ItemRetentionFormula">
    <vt:lpwstr>&lt;formula id="Microsoft.Office.RecordsManagement.PolicyFeatures.Expiration.Formula.BuiltIn"&gt;&lt;number&gt;5&lt;/number&gt;&lt;property&gt;Modified&lt;/property&gt;&lt;period&gt;years&lt;/period&gt;&lt;/formula&gt;</vt:lpwstr>
  </property>
  <property fmtid="{D5CDD505-2E9C-101B-9397-08002B2CF9AE}" pid="18" name="TaxCatchAll">
    <vt:lpwstr/>
  </property>
  <property fmtid="{D5CDD505-2E9C-101B-9397-08002B2CF9AE}" pid="19" name="Meeting/Event Reference">
    <vt:lpwstr/>
  </property>
  <property fmtid="{D5CDD505-2E9C-101B-9397-08002B2CF9AE}" pid="20" name="hdf5398eddc64a9c8c6cebfa56258d72">
    <vt:lpwstr/>
  </property>
  <property fmtid="{D5CDD505-2E9C-101B-9397-08002B2CF9AE}" pid="21" name="TaxKeyword">
    <vt:lpwstr/>
  </property>
  <property fmtid="{D5CDD505-2E9C-101B-9397-08002B2CF9AE}" pid="22" name="SharedWithUsers">
    <vt:lpwstr>117;#Andreas Hasselberg;#88;#Luca Crecco;#71;#Alfredo Gomez;#59;#Laura Gomez;#316;#Philippe Renaud</vt:lpwstr>
  </property>
  <property fmtid="{D5CDD505-2E9C-101B-9397-08002B2CF9AE}" pid="23" name="Contract Reference">
    <vt:lpwstr/>
  </property>
  <property fmtid="{D5CDD505-2E9C-101B-9397-08002B2CF9AE}" pid="24" name="h2b2646b3646492a81ac198cf1bbda1b">
    <vt:lpwstr/>
  </property>
  <property fmtid="{D5CDD505-2E9C-101B-9397-08002B2CF9AE}" pid="25" name="Process Domain">
    <vt:lpwstr/>
  </property>
  <property fmtid="{D5CDD505-2E9C-101B-9397-08002B2CF9AE}" pid="26" name="hffb6e430afe4e028d49de44726b77b1">
    <vt:lpwstr/>
  </property>
  <property fmtid="{D5CDD505-2E9C-101B-9397-08002B2CF9AE}" pid="27" name="Counterpart0">
    <vt:lpwstr/>
  </property>
  <property fmtid="{D5CDD505-2E9C-101B-9397-08002B2CF9AE}" pid="28" name="k188c68295da49f8b8aaba89b0428a25">
    <vt:lpwstr/>
  </property>
  <property fmtid="{D5CDD505-2E9C-101B-9397-08002B2CF9AE}" pid="29" name="k225c6f7973d4da68f27e9ecf639bfd5">
    <vt:lpwstr/>
  </property>
  <property fmtid="{D5CDD505-2E9C-101B-9397-08002B2CF9AE}" pid="30" name="Contract Type">
    <vt:lpwstr/>
  </property>
</Properties>
</file>